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7F9" w:rsidP="00E627F9" w:rsidRDefault="00E627F9" w14:paraId="3E677B74" w14:textId="691CB130">
      <w:pPr>
        <w:pStyle w:val="Heading2"/>
        <w:keepNext w:val="0"/>
        <w:keepLines w:val="0"/>
        <w:spacing w:before="0" w:after="0" w:line="240" w:lineRule="auto"/>
        <w:contextualSpacing/>
        <w:rPr>
          <w:rFonts w:asciiTheme="minorHAnsi" w:hAnsiTheme="minorHAnsi" w:eastAsiaTheme="minorEastAsia" w:cstheme="minorBidi"/>
          <w:color w:val="auto"/>
        </w:rPr>
      </w:pPr>
      <w:r>
        <w:rPr>
          <w:rFonts w:asciiTheme="minorHAnsi" w:hAnsiTheme="minorHAnsi" w:eastAsiaTheme="minorEastAsia" w:cstheme="minorBidi"/>
          <w:color w:val="auto"/>
        </w:rPr>
        <w:t>Innovation Grant Proposal Application</w:t>
      </w:r>
    </w:p>
    <w:p w:rsidR="00E627F9" w:rsidP="00E627F9" w:rsidRDefault="00E627F9" w14:paraId="22F7D57A" w14:textId="77777777">
      <w:pPr>
        <w:spacing w:after="0" w:line="240" w:lineRule="auto"/>
        <w:contextualSpacing/>
      </w:pPr>
    </w:p>
    <w:p w:rsidR="00E627F9" w:rsidP="00E627F9" w:rsidRDefault="00E627F9" w14:paraId="18C575FA" w14:textId="77777777">
      <w:pPr>
        <w:pStyle w:val="Heading2"/>
        <w:keepNext w:val="0"/>
        <w:keepLines w:val="0"/>
        <w:spacing w:before="0" w:after="0" w:line="240" w:lineRule="auto"/>
        <w:contextualSpacing/>
        <w:rPr>
          <w:rFonts w:asciiTheme="minorHAnsi" w:hAnsiTheme="minorHAnsi" w:eastAsiaTheme="minorEastAsia" w:cstheme="minorBidi"/>
          <w:b/>
          <w:bCs/>
          <w:color w:val="auto"/>
        </w:rPr>
      </w:pPr>
      <w:r w:rsidRPr="0175F708">
        <w:rPr>
          <w:rFonts w:asciiTheme="minorHAnsi" w:hAnsiTheme="minorHAnsi" w:eastAsiaTheme="minorEastAsia" w:cstheme="minorBidi"/>
          <w:b/>
          <w:bCs/>
          <w:color w:val="auto"/>
        </w:rPr>
        <w:t>Instructions</w:t>
      </w:r>
    </w:p>
    <w:p w:rsidR="00E627F9" w:rsidP="5B7DED30" w:rsidRDefault="10D39CFB" w14:paraId="6A4BA453" w14:textId="0539688F">
      <w:pPr>
        <w:spacing w:after="0" w:line="240" w:lineRule="auto"/>
        <w:contextualSpacing w:val="1"/>
        <w:rPr>
          <w:sz w:val="22"/>
          <w:szCs w:val="22"/>
        </w:rPr>
      </w:pPr>
      <w:r w:rsidRPr="5B7DED30" w:rsidR="5B7DED30">
        <w:rPr>
          <w:sz w:val="22"/>
          <w:szCs w:val="22"/>
        </w:rPr>
        <w:t xml:space="preserve">Complete the application that follows and </w:t>
      </w:r>
      <w:r w:rsidRPr="5B7DED30" w:rsidR="5B7DED30">
        <w:rPr>
          <w:sz w:val="22"/>
          <w:szCs w:val="22"/>
        </w:rPr>
        <w:t>submit</w:t>
      </w:r>
      <w:r w:rsidRPr="5B7DED30" w:rsidR="5B7DED30">
        <w:rPr>
          <w:sz w:val="22"/>
          <w:szCs w:val="22"/>
        </w:rPr>
        <w:t xml:space="preserve"> with the required documents listed below to </w:t>
      </w:r>
      <w:hyperlink r:id="R4f0f42b2bc084fca">
        <w:r w:rsidRPr="5B7DED30" w:rsidR="5B7DED30">
          <w:rPr>
            <w:rStyle w:val="Hyperlink"/>
            <w:sz w:val="22"/>
            <w:szCs w:val="22"/>
          </w:rPr>
          <w:t>techtalentaccelerator@bhef.com</w:t>
        </w:r>
      </w:hyperlink>
      <w:r w:rsidRPr="5B7DED30" w:rsidR="5B7DED30">
        <w:rPr>
          <w:sz w:val="22"/>
          <w:szCs w:val="22"/>
        </w:rPr>
        <w:t xml:space="preserve"> by 11:59pm on June 12</w:t>
      </w:r>
      <w:r w:rsidRPr="5B7DED30" w:rsidR="5B7DED30">
        <w:rPr>
          <w:sz w:val="22"/>
          <w:szCs w:val="22"/>
          <w:vertAlign w:val="superscript"/>
        </w:rPr>
        <w:t>th</w:t>
      </w:r>
      <w:r w:rsidRPr="5B7DED30" w:rsidR="5B7DED30">
        <w:rPr>
          <w:sz w:val="22"/>
          <w:szCs w:val="22"/>
        </w:rPr>
        <w:t xml:space="preserve">, 2026. </w:t>
      </w:r>
    </w:p>
    <w:p w:rsidR="00587A4B" w:rsidP="10D39CFB" w:rsidRDefault="00587A4B" w14:paraId="65A3E7FA" w14:textId="77777777">
      <w:pPr>
        <w:spacing w:after="0" w:line="240" w:lineRule="auto"/>
        <w:contextualSpacing/>
        <w:rPr>
          <w:sz w:val="22"/>
          <w:szCs w:val="22"/>
        </w:rPr>
      </w:pPr>
    </w:p>
    <w:p w:rsidR="006343B8" w:rsidP="57D82DDA" w:rsidRDefault="006343B8" w14:paraId="552BA928" w14:textId="32B71D6B">
      <w:pPr>
        <w:spacing w:after="0" w:line="240" w:lineRule="auto"/>
        <w:contextualSpacing/>
        <w:rPr>
          <w:sz w:val="22"/>
          <w:szCs w:val="22"/>
        </w:rPr>
      </w:pPr>
    </w:p>
    <w:p w:rsidR="006343B8" w:rsidP="10D39CFB" w:rsidRDefault="10D39CFB" w14:paraId="6DF683DB" w14:textId="55ACCD68">
      <w:pPr>
        <w:spacing w:after="0" w:line="240" w:lineRule="auto"/>
        <w:contextualSpacing/>
        <w:rPr>
          <w:sz w:val="22"/>
          <w:szCs w:val="22"/>
        </w:rPr>
      </w:pPr>
      <w:r w:rsidRPr="10D39CFB">
        <w:rPr>
          <w:sz w:val="22"/>
          <w:szCs w:val="22"/>
        </w:rPr>
        <w:t>Additional Required Documents:</w:t>
      </w:r>
    </w:p>
    <w:p w:rsidR="006343B8" w:rsidP="006343B8" w:rsidRDefault="006343B8" w14:paraId="77A5912E" w14:textId="3881D9BD">
      <w:pPr>
        <w:pStyle w:val="ListParagraph"/>
        <w:numPr>
          <w:ilvl w:val="0"/>
          <w:numId w:val="1"/>
        </w:numPr>
        <w:spacing w:after="0" w:line="240" w:lineRule="auto"/>
        <w:rPr>
          <w:sz w:val="22"/>
          <w:szCs w:val="22"/>
        </w:rPr>
      </w:pPr>
      <w:r>
        <w:rPr>
          <w:b/>
          <w:bCs/>
          <w:sz w:val="22"/>
          <w:szCs w:val="22"/>
        </w:rPr>
        <w:t>Budget Request Form</w:t>
      </w:r>
    </w:p>
    <w:p w:rsidR="2A6087E8" w:rsidP="2A6087E8" w:rsidRDefault="57D82DDA" w14:paraId="1F7DC756" w14:textId="24227E05">
      <w:pPr>
        <w:spacing w:after="0" w:line="240" w:lineRule="auto"/>
        <w:ind w:left="720"/>
        <w:rPr>
          <w:sz w:val="22"/>
          <w:szCs w:val="22"/>
        </w:rPr>
      </w:pPr>
      <w:r w:rsidRPr="57D82DDA">
        <w:rPr>
          <w:sz w:val="22"/>
          <w:szCs w:val="22"/>
        </w:rPr>
        <w:t>Awards up to $75,000 will be made to support Innovation Grantees. Using the provided form, please submit a proposed budget that will best support your project. Indirect costs are not allowed.</w:t>
      </w:r>
    </w:p>
    <w:p w:rsidR="001B0859" w:rsidP="001B0859" w:rsidRDefault="57D82DDA" w14:paraId="3C144285" w14:textId="4B12D570">
      <w:pPr>
        <w:pStyle w:val="ListParagraph"/>
        <w:numPr>
          <w:ilvl w:val="0"/>
          <w:numId w:val="1"/>
        </w:numPr>
        <w:spacing w:after="0" w:line="240" w:lineRule="auto"/>
        <w:rPr>
          <w:sz w:val="22"/>
          <w:szCs w:val="22"/>
        </w:rPr>
      </w:pPr>
      <w:r w:rsidRPr="57D82DDA">
        <w:rPr>
          <w:b/>
          <w:bCs/>
          <w:sz w:val="22"/>
          <w:szCs w:val="22"/>
        </w:rPr>
        <w:t>Letters of Support (LOS)</w:t>
      </w:r>
    </w:p>
    <w:p w:rsidR="00AD7BC7" w:rsidP="00E22ABC" w:rsidRDefault="0BE680B5" w14:paraId="5DBAE780" w14:textId="71D7BD09">
      <w:pPr>
        <w:spacing w:after="0" w:line="240" w:lineRule="auto"/>
        <w:ind w:left="720"/>
        <w:rPr>
          <w:sz w:val="22"/>
          <w:szCs w:val="22"/>
        </w:rPr>
      </w:pPr>
      <w:r w:rsidRPr="5B7DED30" w:rsidR="5B7DED30">
        <w:rPr>
          <w:sz w:val="22"/>
          <w:szCs w:val="22"/>
        </w:rPr>
        <w:t xml:space="preserve">At least one LOS from an employer with operations in Connecticut is required detailing their support (e.g., advising on curriculum, acting as a classroom speaker or co-instructor, </w:t>
      </w:r>
      <w:r w:rsidRPr="5B7DED30" w:rsidR="5B7DED30">
        <w:rPr>
          <w:sz w:val="22"/>
          <w:szCs w:val="22"/>
        </w:rPr>
        <w:t>interviewing</w:t>
      </w:r>
      <w:r w:rsidRPr="5B7DED30" w:rsidR="5B7DED30">
        <w:rPr>
          <w:sz w:val="22"/>
          <w:szCs w:val="22"/>
        </w:rPr>
        <w:t xml:space="preserve"> or hiring commitments, etc.). For WBL projects, the LOS must detail employer WBL hiring commitments and partnership roles (e.g., supervisory role for career fairs and job shadowing, provision of real-world projects, wages, etc.) during the project. LOS from business associations or chambers do not count towards this requirement but may be </w:t>
      </w:r>
      <w:r w:rsidRPr="5B7DED30" w:rsidR="5B7DED30">
        <w:rPr>
          <w:sz w:val="22"/>
          <w:szCs w:val="22"/>
        </w:rPr>
        <w:t>submitted</w:t>
      </w:r>
      <w:r w:rsidRPr="5B7DED30" w:rsidR="5B7DED30">
        <w:rPr>
          <w:sz w:val="22"/>
          <w:szCs w:val="22"/>
        </w:rPr>
        <w:t xml:space="preserve"> as supplemental LOS.</w:t>
      </w:r>
    </w:p>
    <w:p w:rsidR="2672CAA5" w:rsidP="2672CAA5" w:rsidRDefault="2672CAA5" w14:paraId="2EB869EE" w14:textId="0740B848">
      <w:pPr>
        <w:spacing w:after="0" w:line="240" w:lineRule="auto"/>
        <w:ind w:left="720"/>
        <w:rPr>
          <w:sz w:val="22"/>
          <w:szCs w:val="22"/>
        </w:rPr>
      </w:pPr>
    </w:p>
    <w:p w:rsidR="2672CAA5" w:rsidP="44AE61C6" w:rsidRDefault="0BE680B5" w14:paraId="0CBBF4A0" w14:textId="0F02D9E0">
      <w:pPr>
        <w:spacing w:after="0" w:line="240" w:lineRule="auto"/>
        <w:contextualSpacing w:val="1"/>
        <w:rPr>
          <w:sz w:val="22"/>
          <w:szCs w:val="22"/>
        </w:rPr>
      </w:pPr>
      <w:r w:rsidRPr="0FB34F3D" w:rsidR="0FB34F3D">
        <w:rPr>
          <w:sz w:val="22"/>
          <w:szCs w:val="22"/>
        </w:rPr>
        <w:t xml:space="preserve">For those institutions that intend to focus on Priority Area 4: </w:t>
      </w:r>
      <w:r w:rsidRPr="0FB34F3D" w:rsidR="0FB34F3D">
        <w:rPr>
          <w:rFonts w:ascii="Aptos" w:hAnsi="Aptos" w:eastAsia="Aptos" w:cs="Aptos"/>
          <w:b w:val="1"/>
          <w:bCs w:val="1"/>
          <w:color w:val="000000" w:themeColor="text1" w:themeTint="FF" w:themeShade="FF"/>
          <w:sz w:val="22"/>
          <w:szCs w:val="22"/>
        </w:rPr>
        <w:t>Expanding Innovative Work-Based Learning Models</w:t>
      </w:r>
      <w:r w:rsidRPr="0FB34F3D" w:rsidR="0FB34F3D">
        <w:rPr>
          <w:sz w:val="22"/>
          <w:szCs w:val="22"/>
        </w:rPr>
        <w:t xml:space="preserve">, please reference the </w:t>
      </w:r>
      <w:hyperlink r:id="Rebab0b74a09d40a4">
        <w:r w:rsidRPr="0FB34F3D" w:rsidR="0FB34F3D">
          <w:rPr>
            <w:rStyle w:val="Hyperlink"/>
            <w:sz w:val="22"/>
            <w:szCs w:val="22"/>
          </w:rPr>
          <w:t>WBL tools and resources linked here in our WIL Resource Hub</w:t>
        </w:r>
      </w:hyperlink>
      <w:r w:rsidRPr="0FB34F3D" w:rsidR="0FB34F3D">
        <w:rPr>
          <w:sz w:val="22"/>
          <w:szCs w:val="22"/>
        </w:rPr>
        <w:t xml:space="preserve">. WBL models </w:t>
      </w:r>
      <w:r w:rsidRPr="0FB34F3D" w:rsidR="0FB34F3D">
        <w:rPr>
          <w:b w:val="1"/>
          <w:bCs w:val="1"/>
          <w:i w:val="1"/>
          <w:iCs w:val="1"/>
          <w:sz w:val="22"/>
          <w:szCs w:val="22"/>
        </w:rPr>
        <w:t xml:space="preserve">MUST </w:t>
      </w:r>
      <w:r w:rsidRPr="0FB34F3D" w:rsidR="0FB34F3D">
        <w:rPr>
          <w:sz w:val="22"/>
          <w:szCs w:val="22"/>
        </w:rPr>
        <w:t xml:space="preserve">be connected to classroom learning and a proven industry need. Proposals that provide learners with fair compensation, including a required 50% or greater wage match from at least one business partner, will be given priority consideration. However, proposals that provide credit or cover expenses that typically prevent learners from </w:t>
      </w:r>
      <w:r w:rsidRPr="0FB34F3D" w:rsidR="0FB34F3D">
        <w:rPr>
          <w:sz w:val="22"/>
          <w:szCs w:val="22"/>
        </w:rPr>
        <w:t>participating</w:t>
      </w:r>
      <w:r w:rsidRPr="0FB34F3D" w:rsidR="0FB34F3D">
        <w:rPr>
          <w:sz w:val="22"/>
          <w:szCs w:val="22"/>
        </w:rPr>
        <w:t xml:space="preserve"> in WBL (</w:t>
      </w:r>
      <w:r w:rsidRPr="0FB34F3D" w:rsidR="0FB34F3D">
        <w:rPr>
          <w:sz w:val="22"/>
          <w:szCs w:val="22"/>
        </w:rPr>
        <w:t>e.g.</w:t>
      </w:r>
      <w:r w:rsidRPr="0FB34F3D" w:rsidR="0FB34F3D">
        <w:rPr>
          <w:sz w:val="22"/>
          <w:szCs w:val="22"/>
        </w:rPr>
        <w:t xml:space="preserve"> transportation, technology, meals, etc.) will also be considered, </w:t>
      </w:r>
      <w:r w:rsidRPr="0FB34F3D" w:rsidR="0FB34F3D">
        <w:rPr>
          <w:sz w:val="22"/>
          <w:szCs w:val="22"/>
        </w:rPr>
        <w:t>as long as</w:t>
      </w:r>
      <w:r w:rsidRPr="0FB34F3D" w:rsidR="0FB34F3D">
        <w:rPr>
          <w:sz w:val="22"/>
          <w:szCs w:val="22"/>
        </w:rPr>
        <w:t xml:space="preserve"> reasonable justification is provided.</w:t>
      </w:r>
    </w:p>
    <w:p w:rsidR="2672CAA5" w:rsidP="2672CAA5" w:rsidRDefault="2672CAA5" w14:paraId="3ABE3C36" w14:textId="057CFC18">
      <w:pPr>
        <w:spacing w:after="0" w:line="240" w:lineRule="auto"/>
        <w:rPr>
          <w:sz w:val="22"/>
          <w:szCs w:val="22"/>
        </w:rPr>
      </w:pPr>
    </w:p>
    <w:p w:rsidR="00E22ABC" w:rsidP="00E22ABC" w:rsidRDefault="00E22ABC" w14:paraId="0DCE9150" w14:textId="3E1E639B">
      <w:pPr>
        <w:spacing w:after="0" w:line="240" w:lineRule="auto"/>
        <w:ind w:left="720"/>
        <w:rPr>
          <w:sz w:val="22"/>
          <w:szCs w:val="22"/>
        </w:rPr>
      </w:pPr>
    </w:p>
    <w:p w:rsidR="00E22ABC" w:rsidP="00E22ABC" w:rsidRDefault="00E22ABC" w14:paraId="6F8E389A" w14:textId="4DCC4ECA">
      <w:pPr>
        <w:spacing w:line="278" w:lineRule="auto"/>
        <w:rPr>
          <w:sz w:val="22"/>
          <w:szCs w:val="22"/>
        </w:rPr>
      </w:pPr>
      <w:r w:rsidRPr="10D39CFB">
        <w:rPr>
          <w:sz w:val="22"/>
          <w:szCs w:val="22"/>
        </w:rPr>
        <w:br w:type="page"/>
      </w:r>
    </w:p>
    <w:p w:rsidR="00370815" w:rsidP="10D39CFB" w:rsidRDefault="10D39CFB" w14:paraId="2161A3CF" w14:textId="68E29AD5">
      <w:pPr>
        <w:pStyle w:val="Heading2"/>
        <w:keepNext w:val="0"/>
        <w:keepLines w:val="0"/>
        <w:spacing w:before="0" w:after="0" w:line="240" w:lineRule="auto"/>
        <w:contextualSpacing/>
        <w:rPr>
          <w:rFonts w:asciiTheme="minorHAnsi" w:hAnsiTheme="minorHAnsi" w:eastAsiaTheme="minorEastAsia" w:cstheme="minorBidi"/>
          <w:b/>
          <w:bCs/>
          <w:color w:val="auto"/>
        </w:rPr>
      </w:pPr>
      <w:r w:rsidRPr="10D39CFB">
        <w:rPr>
          <w:rFonts w:asciiTheme="minorHAnsi" w:hAnsiTheme="minorHAnsi" w:eastAsiaTheme="minorEastAsia" w:cstheme="minorBidi"/>
          <w:b/>
          <w:bCs/>
          <w:color w:val="auto"/>
        </w:rPr>
        <w:lastRenderedPageBreak/>
        <w:t>Innovation Grant Application</w:t>
      </w:r>
    </w:p>
    <w:p w:rsidR="00370815" w:rsidP="10D39CFB" w:rsidRDefault="00370815" w14:paraId="39D607A7" w14:textId="77777777">
      <w:pPr>
        <w:pStyle w:val="Heading3"/>
        <w:keepNext w:val="0"/>
        <w:keepLines w:val="0"/>
        <w:spacing w:before="0" w:after="0" w:line="240" w:lineRule="auto"/>
        <w:contextualSpacing/>
        <w:rPr>
          <w:rFonts w:eastAsiaTheme="minorEastAsia" w:cstheme="minorBidi"/>
          <w:b/>
          <w:bCs/>
          <w:color w:val="auto"/>
        </w:rPr>
      </w:pPr>
    </w:p>
    <w:p w:rsidR="00370815" w:rsidP="10D39CFB" w:rsidRDefault="10D39CFB" w14:paraId="62F06822" w14:textId="77777777">
      <w:pPr>
        <w:pStyle w:val="Heading3"/>
        <w:keepNext w:val="0"/>
        <w:keepLines w:val="0"/>
        <w:spacing w:before="0" w:after="0" w:line="240" w:lineRule="auto"/>
        <w:contextualSpacing/>
        <w:rPr>
          <w:rFonts w:eastAsiaTheme="minorEastAsia" w:cstheme="minorBidi"/>
          <w:b/>
          <w:bCs/>
          <w:color w:val="auto"/>
        </w:rPr>
      </w:pPr>
      <w:r w:rsidRPr="10D39CFB">
        <w:rPr>
          <w:rFonts w:eastAsiaTheme="minorEastAsia" w:cstheme="minorBidi"/>
          <w:b/>
          <w:bCs/>
          <w:color w:val="auto"/>
        </w:rPr>
        <w:t>Applicant Contact Information</w:t>
      </w:r>
    </w:p>
    <w:p w:rsidR="00370815" w:rsidP="10D39CFB" w:rsidRDefault="00370815" w14:paraId="3BD7D1B8" w14:textId="77777777">
      <w:pPr>
        <w:spacing w:after="0" w:line="240" w:lineRule="auto"/>
        <w:contextualSpacing/>
      </w:pPr>
    </w:p>
    <w:p w:rsidR="00370815" w:rsidP="10D39CFB" w:rsidRDefault="10D39CFB" w14:paraId="619552DD" w14:textId="77777777">
      <w:pPr>
        <w:spacing w:after="0" w:line="240" w:lineRule="auto"/>
        <w:contextualSpacing/>
        <w:rPr>
          <w:b/>
          <w:bCs/>
        </w:rPr>
      </w:pPr>
      <w:r w:rsidRPr="10D39CFB">
        <w:rPr>
          <w:b/>
          <w:bCs/>
        </w:rPr>
        <w:t xml:space="preserve">Principal Investigator – Required </w:t>
      </w:r>
    </w:p>
    <w:tbl>
      <w:tblPr>
        <w:tblStyle w:val="TableGrid"/>
        <w:tblW w:w="0" w:type="auto"/>
        <w:tblLayout w:type="fixed"/>
        <w:tblLook w:val="06A0" w:firstRow="1" w:lastRow="0" w:firstColumn="1" w:lastColumn="0" w:noHBand="1" w:noVBand="1"/>
      </w:tblPr>
      <w:tblGrid>
        <w:gridCol w:w="4680"/>
        <w:gridCol w:w="4680"/>
      </w:tblGrid>
      <w:tr w:rsidR="00370815" w:rsidTr="10D39CFB" w14:paraId="5F453191" w14:textId="77777777">
        <w:trPr>
          <w:trHeight w:val="300"/>
        </w:trPr>
        <w:tc>
          <w:tcPr>
            <w:tcW w:w="4680" w:type="dxa"/>
          </w:tcPr>
          <w:p w:rsidR="00370815" w:rsidP="10D39CFB" w:rsidRDefault="10D39CFB" w14:paraId="3898CC04" w14:textId="77777777">
            <w:pPr>
              <w:contextualSpacing/>
            </w:pPr>
            <w:r>
              <w:t>Name:</w:t>
            </w:r>
          </w:p>
        </w:tc>
        <w:tc>
          <w:tcPr>
            <w:tcW w:w="4680" w:type="dxa"/>
          </w:tcPr>
          <w:p w:rsidR="00370815" w:rsidP="10D39CFB" w:rsidRDefault="10D39CFB" w14:paraId="58D7863A" w14:textId="77777777">
            <w:pPr>
              <w:contextualSpacing/>
            </w:pPr>
            <w:r>
              <w:t>Phone Number:</w:t>
            </w:r>
          </w:p>
        </w:tc>
      </w:tr>
      <w:tr w:rsidR="00370815" w:rsidTr="10D39CFB" w14:paraId="57D1AC5B" w14:textId="77777777">
        <w:trPr>
          <w:trHeight w:val="300"/>
        </w:trPr>
        <w:tc>
          <w:tcPr>
            <w:tcW w:w="4680" w:type="dxa"/>
          </w:tcPr>
          <w:p w:rsidR="00370815" w:rsidP="10D39CFB" w:rsidRDefault="10D39CFB" w14:paraId="7C8B60FD" w14:textId="77777777">
            <w:pPr>
              <w:contextualSpacing/>
            </w:pPr>
            <w:r>
              <w:t>Title:</w:t>
            </w:r>
          </w:p>
        </w:tc>
        <w:tc>
          <w:tcPr>
            <w:tcW w:w="4680" w:type="dxa"/>
          </w:tcPr>
          <w:p w:rsidR="00370815" w:rsidP="10D39CFB" w:rsidRDefault="10D39CFB" w14:paraId="0A14B789" w14:textId="77777777">
            <w:pPr>
              <w:contextualSpacing/>
            </w:pPr>
            <w:r>
              <w:t xml:space="preserve">Email Address: </w:t>
            </w:r>
          </w:p>
        </w:tc>
      </w:tr>
      <w:tr w:rsidR="00370815" w:rsidTr="10D39CFB" w14:paraId="5A3AA810" w14:textId="77777777">
        <w:trPr>
          <w:trHeight w:val="300"/>
        </w:trPr>
        <w:tc>
          <w:tcPr>
            <w:tcW w:w="4680" w:type="dxa"/>
          </w:tcPr>
          <w:p w:rsidR="00370815" w:rsidP="10D39CFB" w:rsidRDefault="10D39CFB" w14:paraId="21CDF1A2" w14:textId="77777777">
            <w:pPr>
              <w:contextualSpacing/>
            </w:pPr>
            <w:r>
              <w:t>Department:</w:t>
            </w:r>
          </w:p>
        </w:tc>
        <w:tc>
          <w:tcPr>
            <w:tcW w:w="4680" w:type="dxa"/>
          </w:tcPr>
          <w:p w:rsidR="00370815" w:rsidP="10D39CFB" w:rsidRDefault="10D39CFB" w14:paraId="74BB8DC5" w14:textId="77777777">
            <w:pPr>
              <w:contextualSpacing/>
            </w:pPr>
            <w:r>
              <w:t>Assistant’s Email Address (if applicable):</w:t>
            </w:r>
          </w:p>
        </w:tc>
      </w:tr>
      <w:tr w:rsidR="00370815" w:rsidTr="10D39CFB" w14:paraId="356F71AE" w14:textId="77777777">
        <w:trPr>
          <w:trHeight w:val="300"/>
        </w:trPr>
        <w:tc>
          <w:tcPr>
            <w:tcW w:w="9360" w:type="dxa"/>
            <w:gridSpan w:val="2"/>
          </w:tcPr>
          <w:p w:rsidR="00370815" w:rsidP="10D39CFB" w:rsidRDefault="10D39CFB" w14:paraId="174E646D" w14:textId="77777777">
            <w:pPr>
              <w:contextualSpacing/>
            </w:pPr>
            <w:r>
              <w:t>Institution:</w:t>
            </w:r>
          </w:p>
        </w:tc>
      </w:tr>
    </w:tbl>
    <w:p w:rsidR="00370815" w:rsidP="10D39CFB" w:rsidRDefault="00370815" w14:paraId="0F68F003" w14:textId="77777777">
      <w:pPr>
        <w:spacing w:after="0" w:line="240" w:lineRule="auto"/>
        <w:contextualSpacing/>
      </w:pPr>
    </w:p>
    <w:p w:rsidR="00370815" w:rsidP="10D39CFB" w:rsidRDefault="10D39CFB" w14:paraId="47CC67B9" w14:textId="77777777">
      <w:pPr>
        <w:spacing w:after="0" w:line="240" w:lineRule="auto"/>
        <w:contextualSpacing/>
        <w:rPr>
          <w:b/>
          <w:bCs/>
        </w:rPr>
      </w:pPr>
      <w:r w:rsidRPr="10D39CFB">
        <w:rPr>
          <w:b/>
          <w:bCs/>
        </w:rPr>
        <w:t>Executive Sponsor (e.g. Dean, Provost, President) - Required</w:t>
      </w:r>
    </w:p>
    <w:tbl>
      <w:tblPr>
        <w:tblStyle w:val="TableGrid"/>
        <w:tblW w:w="0" w:type="auto"/>
        <w:tblLayout w:type="fixed"/>
        <w:tblLook w:val="06A0" w:firstRow="1" w:lastRow="0" w:firstColumn="1" w:lastColumn="0" w:noHBand="1" w:noVBand="1"/>
      </w:tblPr>
      <w:tblGrid>
        <w:gridCol w:w="4680"/>
        <w:gridCol w:w="4680"/>
      </w:tblGrid>
      <w:tr w:rsidR="00370815" w:rsidTr="10D39CFB" w14:paraId="7992F2DD" w14:textId="77777777">
        <w:trPr>
          <w:trHeight w:val="300"/>
        </w:trPr>
        <w:tc>
          <w:tcPr>
            <w:tcW w:w="4680" w:type="dxa"/>
          </w:tcPr>
          <w:p w:rsidR="00370815" w:rsidP="10D39CFB" w:rsidRDefault="10D39CFB" w14:paraId="07B40CBC" w14:textId="77777777">
            <w:pPr>
              <w:contextualSpacing/>
            </w:pPr>
            <w:r>
              <w:t>Name:</w:t>
            </w:r>
          </w:p>
        </w:tc>
        <w:tc>
          <w:tcPr>
            <w:tcW w:w="4680" w:type="dxa"/>
          </w:tcPr>
          <w:p w:rsidR="00370815" w:rsidP="10D39CFB" w:rsidRDefault="10D39CFB" w14:paraId="21594AAF" w14:textId="77777777">
            <w:pPr>
              <w:contextualSpacing/>
            </w:pPr>
            <w:r>
              <w:t>Phone Number:</w:t>
            </w:r>
          </w:p>
        </w:tc>
      </w:tr>
      <w:tr w:rsidR="00370815" w:rsidTr="10D39CFB" w14:paraId="54022FC7" w14:textId="77777777">
        <w:trPr>
          <w:trHeight w:val="300"/>
        </w:trPr>
        <w:tc>
          <w:tcPr>
            <w:tcW w:w="4680" w:type="dxa"/>
          </w:tcPr>
          <w:p w:rsidR="00370815" w:rsidP="10D39CFB" w:rsidRDefault="10D39CFB" w14:paraId="157BF994" w14:textId="77777777">
            <w:pPr>
              <w:contextualSpacing/>
            </w:pPr>
            <w:r>
              <w:t>Title:</w:t>
            </w:r>
          </w:p>
        </w:tc>
        <w:tc>
          <w:tcPr>
            <w:tcW w:w="4680" w:type="dxa"/>
          </w:tcPr>
          <w:p w:rsidR="00370815" w:rsidP="10D39CFB" w:rsidRDefault="10D39CFB" w14:paraId="50226ED1" w14:textId="77777777">
            <w:pPr>
              <w:contextualSpacing/>
            </w:pPr>
            <w:r>
              <w:t xml:space="preserve">Email Address: </w:t>
            </w:r>
          </w:p>
        </w:tc>
      </w:tr>
      <w:tr w:rsidR="00370815" w:rsidTr="10D39CFB" w14:paraId="11E39A59" w14:textId="77777777">
        <w:trPr>
          <w:trHeight w:val="300"/>
        </w:trPr>
        <w:tc>
          <w:tcPr>
            <w:tcW w:w="4680" w:type="dxa"/>
          </w:tcPr>
          <w:p w:rsidR="00370815" w:rsidP="10D39CFB" w:rsidRDefault="10D39CFB" w14:paraId="72EFB5B0" w14:textId="77777777">
            <w:pPr>
              <w:contextualSpacing/>
            </w:pPr>
            <w:r>
              <w:t>Department:</w:t>
            </w:r>
          </w:p>
        </w:tc>
        <w:tc>
          <w:tcPr>
            <w:tcW w:w="4680" w:type="dxa"/>
          </w:tcPr>
          <w:p w:rsidR="00370815" w:rsidP="10D39CFB" w:rsidRDefault="10D39CFB" w14:paraId="711A1D51" w14:textId="77777777">
            <w:pPr>
              <w:contextualSpacing/>
            </w:pPr>
            <w:r>
              <w:t>Assistant’s Email Address (if applicable):</w:t>
            </w:r>
          </w:p>
        </w:tc>
      </w:tr>
    </w:tbl>
    <w:p w:rsidR="00370815" w:rsidP="10D39CFB" w:rsidRDefault="00370815" w14:paraId="63A50DCA" w14:textId="77777777">
      <w:pPr>
        <w:spacing w:after="0" w:line="240" w:lineRule="auto"/>
        <w:contextualSpacing/>
      </w:pPr>
    </w:p>
    <w:p w:rsidR="00370815" w:rsidP="10D39CFB" w:rsidRDefault="10D39CFB" w14:paraId="4E0EE6D5" w14:textId="77777777">
      <w:pPr>
        <w:spacing w:after="0" w:line="240" w:lineRule="auto"/>
        <w:contextualSpacing/>
        <w:rPr>
          <w:b/>
          <w:bCs/>
        </w:rPr>
      </w:pPr>
      <w:r w:rsidRPr="10D39CFB">
        <w:rPr>
          <w:b/>
          <w:bCs/>
        </w:rPr>
        <w:t>Institutional Research or Project Data Lead - Required</w:t>
      </w:r>
    </w:p>
    <w:tbl>
      <w:tblPr>
        <w:tblStyle w:val="TableGrid"/>
        <w:tblW w:w="0" w:type="auto"/>
        <w:tblLayout w:type="fixed"/>
        <w:tblLook w:val="06A0" w:firstRow="1" w:lastRow="0" w:firstColumn="1" w:lastColumn="0" w:noHBand="1" w:noVBand="1"/>
      </w:tblPr>
      <w:tblGrid>
        <w:gridCol w:w="4680"/>
        <w:gridCol w:w="4680"/>
      </w:tblGrid>
      <w:tr w:rsidR="00370815" w:rsidTr="10D39CFB" w14:paraId="5B801440" w14:textId="77777777">
        <w:trPr>
          <w:trHeight w:val="300"/>
        </w:trPr>
        <w:tc>
          <w:tcPr>
            <w:tcW w:w="4680" w:type="dxa"/>
          </w:tcPr>
          <w:p w:rsidR="00370815" w:rsidP="10D39CFB" w:rsidRDefault="10D39CFB" w14:paraId="2CBA5B29" w14:textId="77777777">
            <w:pPr>
              <w:contextualSpacing/>
            </w:pPr>
            <w:r>
              <w:t xml:space="preserve"> Name:</w:t>
            </w:r>
          </w:p>
        </w:tc>
        <w:tc>
          <w:tcPr>
            <w:tcW w:w="4680" w:type="dxa"/>
          </w:tcPr>
          <w:p w:rsidR="00370815" w:rsidP="10D39CFB" w:rsidRDefault="10D39CFB" w14:paraId="04480F50" w14:textId="77777777">
            <w:pPr>
              <w:contextualSpacing/>
            </w:pPr>
            <w:r>
              <w:t>Phone Number:</w:t>
            </w:r>
          </w:p>
        </w:tc>
      </w:tr>
      <w:tr w:rsidR="00370815" w:rsidTr="10D39CFB" w14:paraId="5D5FD3EE" w14:textId="77777777">
        <w:trPr>
          <w:trHeight w:val="300"/>
        </w:trPr>
        <w:tc>
          <w:tcPr>
            <w:tcW w:w="4680" w:type="dxa"/>
          </w:tcPr>
          <w:p w:rsidR="00370815" w:rsidP="10D39CFB" w:rsidRDefault="10D39CFB" w14:paraId="5B95D130" w14:textId="77777777">
            <w:pPr>
              <w:contextualSpacing/>
            </w:pPr>
            <w:r>
              <w:t>Title:</w:t>
            </w:r>
          </w:p>
        </w:tc>
        <w:tc>
          <w:tcPr>
            <w:tcW w:w="4680" w:type="dxa"/>
          </w:tcPr>
          <w:p w:rsidR="00370815" w:rsidP="10D39CFB" w:rsidRDefault="10D39CFB" w14:paraId="1D86F488" w14:textId="77777777">
            <w:pPr>
              <w:contextualSpacing/>
            </w:pPr>
            <w:r>
              <w:t xml:space="preserve">Email Address: </w:t>
            </w:r>
          </w:p>
        </w:tc>
      </w:tr>
      <w:tr w:rsidR="00370815" w:rsidTr="10D39CFB" w14:paraId="125F8137" w14:textId="77777777">
        <w:trPr>
          <w:trHeight w:val="300"/>
        </w:trPr>
        <w:tc>
          <w:tcPr>
            <w:tcW w:w="4680" w:type="dxa"/>
          </w:tcPr>
          <w:p w:rsidR="00370815" w:rsidP="10D39CFB" w:rsidRDefault="10D39CFB" w14:paraId="40523916" w14:textId="77777777">
            <w:pPr>
              <w:contextualSpacing/>
            </w:pPr>
            <w:r>
              <w:t>Department:</w:t>
            </w:r>
          </w:p>
        </w:tc>
        <w:tc>
          <w:tcPr>
            <w:tcW w:w="4680" w:type="dxa"/>
          </w:tcPr>
          <w:p w:rsidR="00370815" w:rsidP="10D39CFB" w:rsidRDefault="10D39CFB" w14:paraId="2D64E2DA" w14:textId="77777777">
            <w:pPr>
              <w:contextualSpacing/>
            </w:pPr>
            <w:r>
              <w:t>Assistant’s Email Address (if applicable):</w:t>
            </w:r>
          </w:p>
        </w:tc>
      </w:tr>
    </w:tbl>
    <w:p w:rsidR="00370815" w:rsidP="10D39CFB" w:rsidRDefault="00370815" w14:paraId="74ECE169" w14:textId="77777777">
      <w:pPr>
        <w:spacing w:after="0" w:line="240" w:lineRule="auto"/>
        <w:contextualSpacing/>
      </w:pPr>
    </w:p>
    <w:p w:rsidR="00370815" w:rsidP="10D39CFB" w:rsidRDefault="10D39CFB" w14:paraId="3E906F75" w14:textId="77777777">
      <w:pPr>
        <w:spacing w:after="0" w:line="240" w:lineRule="auto"/>
        <w:contextualSpacing/>
      </w:pPr>
      <w:r w:rsidRPr="10D39CFB">
        <w:rPr>
          <w:b/>
          <w:bCs/>
        </w:rPr>
        <w:t>Co-Principal Investigator or Secondary Project Support Staff (if applicable)</w:t>
      </w:r>
    </w:p>
    <w:tbl>
      <w:tblPr>
        <w:tblStyle w:val="TableGrid"/>
        <w:tblW w:w="0" w:type="auto"/>
        <w:tblLayout w:type="fixed"/>
        <w:tblLook w:val="06A0" w:firstRow="1" w:lastRow="0" w:firstColumn="1" w:lastColumn="0" w:noHBand="1" w:noVBand="1"/>
      </w:tblPr>
      <w:tblGrid>
        <w:gridCol w:w="4680"/>
        <w:gridCol w:w="4680"/>
      </w:tblGrid>
      <w:tr w:rsidR="00370815" w:rsidTr="10D39CFB" w14:paraId="59153176" w14:textId="77777777">
        <w:trPr>
          <w:trHeight w:val="300"/>
        </w:trPr>
        <w:tc>
          <w:tcPr>
            <w:tcW w:w="4680" w:type="dxa"/>
          </w:tcPr>
          <w:p w:rsidR="00370815" w:rsidP="10D39CFB" w:rsidRDefault="10D39CFB" w14:paraId="4610AE26" w14:textId="77777777">
            <w:pPr>
              <w:contextualSpacing/>
            </w:pPr>
            <w:r>
              <w:t>Name:</w:t>
            </w:r>
          </w:p>
        </w:tc>
        <w:tc>
          <w:tcPr>
            <w:tcW w:w="4680" w:type="dxa"/>
          </w:tcPr>
          <w:p w:rsidR="00370815" w:rsidP="10D39CFB" w:rsidRDefault="10D39CFB" w14:paraId="08F5CF0F" w14:textId="77777777">
            <w:pPr>
              <w:contextualSpacing/>
            </w:pPr>
            <w:r>
              <w:t>Phone Number:</w:t>
            </w:r>
          </w:p>
        </w:tc>
      </w:tr>
      <w:tr w:rsidR="00370815" w:rsidTr="10D39CFB" w14:paraId="73776074" w14:textId="77777777">
        <w:trPr>
          <w:trHeight w:val="300"/>
        </w:trPr>
        <w:tc>
          <w:tcPr>
            <w:tcW w:w="4680" w:type="dxa"/>
          </w:tcPr>
          <w:p w:rsidR="00370815" w:rsidP="10D39CFB" w:rsidRDefault="10D39CFB" w14:paraId="1D1772DB" w14:textId="77777777">
            <w:pPr>
              <w:contextualSpacing/>
            </w:pPr>
            <w:r>
              <w:t>Title:</w:t>
            </w:r>
          </w:p>
        </w:tc>
        <w:tc>
          <w:tcPr>
            <w:tcW w:w="4680" w:type="dxa"/>
          </w:tcPr>
          <w:p w:rsidR="00370815" w:rsidP="10D39CFB" w:rsidRDefault="10D39CFB" w14:paraId="279E001F" w14:textId="77777777">
            <w:pPr>
              <w:contextualSpacing/>
            </w:pPr>
            <w:r>
              <w:t xml:space="preserve">Email Address: </w:t>
            </w:r>
          </w:p>
        </w:tc>
      </w:tr>
      <w:tr w:rsidR="00370815" w:rsidTr="10D39CFB" w14:paraId="2853C40D" w14:textId="77777777">
        <w:trPr>
          <w:trHeight w:val="300"/>
        </w:trPr>
        <w:tc>
          <w:tcPr>
            <w:tcW w:w="4680" w:type="dxa"/>
          </w:tcPr>
          <w:p w:rsidR="00370815" w:rsidP="10D39CFB" w:rsidRDefault="10D39CFB" w14:paraId="45BC2F03" w14:textId="77777777">
            <w:pPr>
              <w:contextualSpacing/>
            </w:pPr>
            <w:r>
              <w:t>Department:</w:t>
            </w:r>
          </w:p>
        </w:tc>
        <w:tc>
          <w:tcPr>
            <w:tcW w:w="4680" w:type="dxa"/>
          </w:tcPr>
          <w:p w:rsidR="00370815" w:rsidP="10D39CFB" w:rsidRDefault="10D39CFB" w14:paraId="5F645D14" w14:textId="77777777">
            <w:pPr>
              <w:contextualSpacing/>
            </w:pPr>
            <w:r>
              <w:t>Assistant’s Email Address (if applicable):</w:t>
            </w:r>
          </w:p>
        </w:tc>
      </w:tr>
      <w:tr w:rsidR="00370815" w:rsidTr="10D39CFB" w14:paraId="59EB238B" w14:textId="77777777">
        <w:trPr>
          <w:trHeight w:val="300"/>
        </w:trPr>
        <w:tc>
          <w:tcPr>
            <w:tcW w:w="9360" w:type="dxa"/>
            <w:gridSpan w:val="2"/>
          </w:tcPr>
          <w:p w:rsidR="00370815" w:rsidP="10D39CFB" w:rsidRDefault="10D39CFB" w14:paraId="3094DCE6" w14:textId="77777777">
            <w:pPr>
              <w:contextualSpacing/>
            </w:pPr>
            <w:r>
              <w:t>Role on Grant:</w:t>
            </w:r>
          </w:p>
        </w:tc>
      </w:tr>
    </w:tbl>
    <w:p w:rsidR="00370815" w:rsidP="10D39CFB" w:rsidRDefault="00370815" w14:paraId="2CBF69FB" w14:textId="77777777">
      <w:pPr>
        <w:spacing w:after="0" w:line="240" w:lineRule="auto"/>
        <w:contextualSpacing/>
      </w:pPr>
    </w:p>
    <w:p w:rsidR="00370815" w:rsidP="10D39CFB" w:rsidRDefault="10D39CFB" w14:paraId="46519DE5" w14:textId="77777777">
      <w:pPr>
        <w:spacing w:after="0" w:line="240" w:lineRule="auto"/>
        <w:contextualSpacing/>
        <w:rPr>
          <w:b/>
          <w:bCs/>
        </w:rPr>
      </w:pPr>
      <w:r w:rsidRPr="10D39CFB">
        <w:rPr>
          <w:b/>
          <w:bCs/>
        </w:rPr>
        <w:t>Co-Principal Investigator or Secondary Project Support Staff (if applicable)</w:t>
      </w:r>
    </w:p>
    <w:tbl>
      <w:tblPr>
        <w:tblStyle w:val="TableGrid"/>
        <w:tblW w:w="0" w:type="auto"/>
        <w:tblLayout w:type="fixed"/>
        <w:tblLook w:val="06A0" w:firstRow="1" w:lastRow="0" w:firstColumn="1" w:lastColumn="0" w:noHBand="1" w:noVBand="1"/>
      </w:tblPr>
      <w:tblGrid>
        <w:gridCol w:w="4680"/>
        <w:gridCol w:w="4680"/>
      </w:tblGrid>
      <w:tr w:rsidR="00370815" w:rsidTr="10D39CFB" w14:paraId="2B0FCCCA" w14:textId="77777777">
        <w:trPr>
          <w:trHeight w:val="300"/>
        </w:trPr>
        <w:tc>
          <w:tcPr>
            <w:tcW w:w="4680" w:type="dxa"/>
          </w:tcPr>
          <w:p w:rsidR="00370815" w:rsidP="10D39CFB" w:rsidRDefault="10D39CFB" w14:paraId="4423409E" w14:textId="77777777">
            <w:pPr>
              <w:contextualSpacing/>
            </w:pPr>
            <w:r>
              <w:t>Name:</w:t>
            </w:r>
          </w:p>
        </w:tc>
        <w:tc>
          <w:tcPr>
            <w:tcW w:w="4680" w:type="dxa"/>
          </w:tcPr>
          <w:p w:rsidR="00370815" w:rsidP="10D39CFB" w:rsidRDefault="10D39CFB" w14:paraId="1772D2DB" w14:textId="77777777">
            <w:pPr>
              <w:contextualSpacing/>
            </w:pPr>
            <w:r>
              <w:t>Phone Number:</w:t>
            </w:r>
          </w:p>
        </w:tc>
      </w:tr>
      <w:tr w:rsidR="00370815" w:rsidTr="10D39CFB" w14:paraId="34B4E8B2" w14:textId="77777777">
        <w:trPr>
          <w:trHeight w:val="300"/>
        </w:trPr>
        <w:tc>
          <w:tcPr>
            <w:tcW w:w="4680" w:type="dxa"/>
          </w:tcPr>
          <w:p w:rsidR="00370815" w:rsidP="10D39CFB" w:rsidRDefault="10D39CFB" w14:paraId="183021D3" w14:textId="77777777">
            <w:pPr>
              <w:contextualSpacing/>
            </w:pPr>
            <w:r>
              <w:t>Title:</w:t>
            </w:r>
          </w:p>
        </w:tc>
        <w:tc>
          <w:tcPr>
            <w:tcW w:w="4680" w:type="dxa"/>
          </w:tcPr>
          <w:p w:rsidR="00370815" w:rsidP="10D39CFB" w:rsidRDefault="10D39CFB" w14:paraId="098E5739" w14:textId="77777777">
            <w:pPr>
              <w:contextualSpacing/>
            </w:pPr>
            <w:r>
              <w:t xml:space="preserve">Email Address: </w:t>
            </w:r>
          </w:p>
        </w:tc>
      </w:tr>
      <w:tr w:rsidR="00370815" w:rsidTr="10D39CFB" w14:paraId="07D40B7F" w14:textId="77777777">
        <w:trPr>
          <w:trHeight w:val="300"/>
        </w:trPr>
        <w:tc>
          <w:tcPr>
            <w:tcW w:w="4680" w:type="dxa"/>
          </w:tcPr>
          <w:p w:rsidR="00370815" w:rsidP="10D39CFB" w:rsidRDefault="10D39CFB" w14:paraId="1B4FB6FA" w14:textId="77777777">
            <w:pPr>
              <w:contextualSpacing/>
            </w:pPr>
            <w:r>
              <w:t>Department:</w:t>
            </w:r>
          </w:p>
        </w:tc>
        <w:tc>
          <w:tcPr>
            <w:tcW w:w="4680" w:type="dxa"/>
          </w:tcPr>
          <w:p w:rsidR="00370815" w:rsidP="10D39CFB" w:rsidRDefault="10D39CFB" w14:paraId="5C2B6524" w14:textId="77777777">
            <w:pPr>
              <w:contextualSpacing/>
            </w:pPr>
            <w:r>
              <w:t>Assistant’s Email Address (if applicable):</w:t>
            </w:r>
          </w:p>
        </w:tc>
      </w:tr>
      <w:tr w:rsidR="00370815" w:rsidTr="10D39CFB" w14:paraId="0FE9A327" w14:textId="77777777">
        <w:trPr>
          <w:trHeight w:val="300"/>
        </w:trPr>
        <w:tc>
          <w:tcPr>
            <w:tcW w:w="9360" w:type="dxa"/>
            <w:gridSpan w:val="2"/>
          </w:tcPr>
          <w:p w:rsidR="00370815" w:rsidP="10D39CFB" w:rsidRDefault="10D39CFB" w14:paraId="6CC9AC73" w14:textId="77777777">
            <w:pPr>
              <w:contextualSpacing/>
            </w:pPr>
            <w:r>
              <w:t>Role on Grant:</w:t>
            </w:r>
          </w:p>
        </w:tc>
      </w:tr>
    </w:tbl>
    <w:p w:rsidR="00370815" w:rsidP="10D39CFB" w:rsidRDefault="00370815" w14:paraId="1124CDE3" w14:textId="77777777">
      <w:pPr>
        <w:spacing w:after="0" w:line="240" w:lineRule="auto"/>
        <w:contextualSpacing/>
      </w:pPr>
    </w:p>
    <w:p w:rsidR="00370815" w:rsidP="10D39CFB" w:rsidRDefault="10D39CFB" w14:paraId="4BFB3237" w14:textId="77777777">
      <w:pPr>
        <w:spacing w:after="0" w:line="240" w:lineRule="auto"/>
        <w:contextualSpacing/>
        <w:rPr>
          <w:b/>
          <w:bCs/>
        </w:rPr>
      </w:pPr>
      <w:r w:rsidRPr="10D39CFB">
        <w:rPr>
          <w:b/>
          <w:bCs/>
        </w:rPr>
        <w:t>Co-Principal Investigator or Secondary Project Support Staff (if applicable)</w:t>
      </w:r>
    </w:p>
    <w:tbl>
      <w:tblPr>
        <w:tblStyle w:val="TableGrid"/>
        <w:tblW w:w="0" w:type="auto"/>
        <w:tblLayout w:type="fixed"/>
        <w:tblLook w:val="06A0" w:firstRow="1" w:lastRow="0" w:firstColumn="1" w:lastColumn="0" w:noHBand="1" w:noVBand="1"/>
      </w:tblPr>
      <w:tblGrid>
        <w:gridCol w:w="4680"/>
        <w:gridCol w:w="4680"/>
      </w:tblGrid>
      <w:tr w:rsidR="00370815" w:rsidTr="10D39CFB" w14:paraId="6B05CBE7" w14:textId="77777777">
        <w:trPr>
          <w:trHeight w:val="300"/>
        </w:trPr>
        <w:tc>
          <w:tcPr>
            <w:tcW w:w="4680" w:type="dxa"/>
          </w:tcPr>
          <w:p w:rsidR="00370815" w:rsidP="10D39CFB" w:rsidRDefault="10D39CFB" w14:paraId="7EC23D05" w14:textId="77777777">
            <w:pPr>
              <w:contextualSpacing/>
            </w:pPr>
            <w:r>
              <w:t>Name:</w:t>
            </w:r>
          </w:p>
        </w:tc>
        <w:tc>
          <w:tcPr>
            <w:tcW w:w="4680" w:type="dxa"/>
          </w:tcPr>
          <w:p w:rsidR="00370815" w:rsidP="10D39CFB" w:rsidRDefault="10D39CFB" w14:paraId="7CABEF3C" w14:textId="77777777">
            <w:pPr>
              <w:contextualSpacing/>
            </w:pPr>
            <w:r>
              <w:t>Phone Number:</w:t>
            </w:r>
          </w:p>
        </w:tc>
      </w:tr>
      <w:tr w:rsidR="00370815" w:rsidTr="10D39CFB" w14:paraId="49964C93" w14:textId="77777777">
        <w:trPr>
          <w:trHeight w:val="300"/>
        </w:trPr>
        <w:tc>
          <w:tcPr>
            <w:tcW w:w="4680" w:type="dxa"/>
          </w:tcPr>
          <w:p w:rsidR="00370815" w:rsidP="10D39CFB" w:rsidRDefault="10D39CFB" w14:paraId="586C478A" w14:textId="77777777">
            <w:pPr>
              <w:contextualSpacing/>
            </w:pPr>
            <w:r>
              <w:t>Title:</w:t>
            </w:r>
          </w:p>
        </w:tc>
        <w:tc>
          <w:tcPr>
            <w:tcW w:w="4680" w:type="dxa"/>
          </w:tcPr>
          <w:p w:rsidR="00370815" w:rsidP="10D39CFB" w:rsidRDefault="10D39CFB" w14:paraId="4D016541" w14:textId="77777777">
            <w:pPr>
              <w:contextualSpacing/>
            </w:pPr>
            <w:r>
              <w:t xml:space="preserve">Email Address: </w:t>
            </w:r>
          </w:p>
        </w:tc>
      </w:tr>
      <w:tr w:rsidR="00370815" w:rsidTr="10D39CFB" w14:paraId="0BB88105" w14:textId="77777777">
        <w:trPr>
          <w:trHeight w:val="300"/>
        </w:trPr>
        <w:tc>
          <w:tcPr>
            <w:tcW w:w="4680" w:type="dxa"/>
          </w:tcPr>
          <w:p w:rsidR="00370815" w:rsidP="10D39CFB" w:rsidRDefault="10D39CFB" w14:paraId="260474B4" w14:textId="77777777">
            <w:pPr>
              <w:contextualSpacing/>
            </w:pPr>
            <w:r>
              <w:lastRenderedPageBreak/>
              <w:t>Department:</w:t>
            </w:r>
          </w:p>
        </w:tc>
        <w:tc>
          <w:tcPr>
            <w:tcW w:w="4680" w:type="dxa"/>
          </w:tcPr>
          <w:p w:rsidR="00370815" w:rsidP="10D39CFB" w:rsidRDefault="10D39CFB" w14:paraId="13FDD3F1" w14:textId="77777777">
            <w:pPr>
              <w:contextualSpacing/>
            </w:pPr>
            <w:r>
              <w:t>Assistant’s Email Address (if applicable):</w:t>
            </w:r>
          </w:p>
        </w:tc>
      </w:tr>
      <w:tr w:rsidR="00370815" w:rsidTr="10D39CFB" w14:paraId="1B829841" w14:textId="77777777">
        <w:trPr>
          <w:trHeight w:val="300"/>
        </w:trPr>
        <w:tc>
          <w:tcPr>
            <w:tcW w:w="9360" w:type="dxa"/>
            <w:gridSpan w:val="2"/>
          </w:tcPr>
          <w:p w:rsidR="00370815" w:rsidP="10D39CFB" w:rsidRDefault="10D39CFB" w14:paraId="403A66B2" w14:textId="77777777">
            <w:pPr>
              <w:contextualSpacing/>
            </w:pPr>
            <w:r>
              <w:t>Role on Grant:</w:t>
            </w:r>
          </w:p>
        </w:tc>
      </w:tr>
    </w:tbl>
    <w:p w:rsidR="003B79A3" w:rsidP="10D39CFB" w:rsidRDefault="003B79A3" w14:paraId="262E10F9" w14:textId="77777777">
      <w:pPr>
        <w:spacing w:after="0" w:line="240" w:lineRule="auto"/>
        <w:contextualSpacing/>
        <w:rPr>
          <w:b/>
          <w:bCs/>
        </w:rPr>
      </w:pPr>
    </w:p>
    <w:p w:rsidR="00370815" w:rsidP="10D39CFB" w:rsidRDefault="10D39CFB" w14:paraId="7C17A411" w14:textId="56C38765">
      <w:pPr>
        <w:spacing w:after="0" w:line="240" w:lineRule="auto"/>
        <w:contextualSpacing/>
        <w:rPr>
          <w:b/>
          <w:bCs/>
        </w:rPr>
      </w:pPr>
      <w:r w:rsidRPr="10D39CFB">
        <w:rPr>
          <w:b/>
          <w:bCs/>
        </w:rPr>
        <w:t xml:space="preserve">Lead Industry Partner – Required </w:t>
      </w:r>
    </w:p>
    <w:tbl>
      <w:tblPr>
        <w:tblStyle w:val="TableGrid"/>
        <w:tblW w:w="0" w:type="auto"/>
        <w:tblLayout w:type="fixed"/>
        <w:tblLook w:val="06A0" w:firstRow="1" w:lastRow="0" w:firstColumn="1" w:lastColumn="0" w:noHBand="1" w:noVBand="1"/>
      </w:tblPr>
      <w:tblGrid>
        <w:gridCol w:w="4680"/>
        <w:gridCol w:w="4680"/>
      </w:tblGrid>
      <w:tr w:rsidR="00370815" w:rsidTr="10D39CFB" w14:paraId="53BC6355" w14:textId="77777777">
        <w:trPr>
          <w:trHeight w:val="300"/>
        </w:trPr>
        <w:tc>
          <w:tcPr>
            <w:tcW w:w="4680" w:type="dxa"/>
          </w:tcPr>
          <w:p w:rsidR="00370815" w:rsidP="10D39CFB" w:rsidRDefault="10D39CFB" w14:paraId="31FE11B1" w14:textId="77777777">
            <w:pPr>
              <w:contextualSpacing/>
            </w:pPr>
            <w:r>
              <w:t>Name:</w:t>
            </w:r>
          </w:p>
        </w:tc>
        <w:tc>
          <w:tcPr>
            <w:tcW w:w="4680" w:type="dxa"/>
          </w:tcPr>
          <w:p w:rsidR="00370815" w:rsidP="10D39CFB" w:rsidRDefault="10D39CFB" w14:paraId="7AF99454" w14:textId="77777777">
            <w:pPr>
              <w:contextualSpacing/>
            </w:pPr>
            <w:r>
              <w:t>Phone Number:</w:t>
            </w:r>
          </w:p>
        </w:tc>
      </w:tr>
      <w:tr w:rsidR="00370815" w:rsidTr="10D39CFB" w14:paraId="5D379C71" w14:textId="77777777">
        <w:trPr>
          <w:trHeight w:val="300"/>
        </w:trPr>
        <w:tc>
          <w:tcPr>
            <w:tcW w:w="4680" w:type="dxa"/>
          </w:tcPr>
          <w:p w:rsidR="00370815" w:rsidP="10D39CFB" w:rsidRDefault="10D39CFB" w14:paraId="7D3BA7CA" w14:textId="77777777">
            <w:pPr>
              <w:contextualSpacing/>
            </w:pPr>
            <w:r>
              <w:t>Title:</w:t>
            </w:r>
          </w:p>
        </w:tc>
        <w:tc>
          <w:tcPr>
            <w:tcW w:w="4680" w:type="dxa"/>
          </w:tcPr>
          <w:p w:rsidR="00370815" w:rsidP="10D39CFB" w:rsidRDefault="10D39CFB" w14:paraId="74A0F082" w14:textId="77777777">
            <w:pPr>
              <w:contextualSpacing/>
            </w:pPr>
            <w:r>
              <w:t xml:space="preserve">Email Address: </w:t>
            </w:r>
          </w:p>
        </w:tc>
      </w:tr>
      <w:tr w:rsidR="00370815" w:rsidTr="10D39CFB" w14:paraId="74834615" w14:textId="77777777">
        <w:trPr>
          <w:trHeight w:val="300"/>
        </w:trPr>
        <w:tc>
          <w:tcPr>
            <w:tcW w:w="4680" w:type="dxa"/>
          </w:tcPr>
          <w:p w:rsidR="00370815" w:rsidP="10D39CFB" w:rsidRDefault="10D39CFB" w14:paraId="39798693" w14:textId="77777777">
            <w:pPr>
              <w:contextualSpacing/>
            </w:pPr>
            <w:r>
              <w:t>Company:</w:t>
            </w:r>
          </w:p>
        </w:tc>
        <w:tc>
          <w:tcPr>
            <w:tcW w:w="4680" w:type="dxa"/>
          </w:tcPr>
          <w:p w:rsidR="00370815" w:rsidP="10D39CFB" w:rsidRDefault="10D39CFB" w14:paraId="062C81FC" w14:textId="77777777">
            <w:pPr>
              <w:contextualSpacing/>
            </w:pPr>
            <w:r>
              <w:t>Assistant’s Email Address (if applicable):</w:t>
            </w:r>
          </w:p>
        </w:tc>
      </w:tr>
      <w:tr w:rsidR="00370815" w:rsidTr="10D39CFB" w14:paraId="754B03EB" w14:textId="77777777">
        <w:trPr>
          <w:trHeight w:val="300"/>
        </w:trPr>
        <w:tc>
          <w:tcPr>
            <w:tcW w:w="9360" w:type="dxa"/>
            <w:gridSpan w:val="2"/>
          </w:tcPr>
          <w:p w:rsidR="00370815" w:rsidP="10D39CFB" w:rsidRDefault="10D39CFB" w14:paraId="6B2493E7" w14:textId="77777777">
            <w:pPr>
              <w:contextualSpacing/>
            </w:pPr>
            <w:r>
              <w:t>Role on Grant:</w:t>
            </w:r>
          </w:p>
        </w:tc>
      </w:tr>
    </w:tbl>
    <w:p w:rsidR="00370815" w:rsidP="10D39CFB" w:rsidRDefault="00370815" w14:paraId="59E24A14" w14:textId="77777777">
      <w:pPr>
        <w:spacing w:after="0" w:line="240" w:lineRule="auto"/>
        <w:contextualSpacing/>
      </w:pPr>
    </w:p>
    <w:p w:rsidR="00370815" w:rsidP="10D39CFB" w:rsidRDefault="10D39CFB" w14:paraId="5940B6E8" w14:textId="77777777">
      <w:pPr>
        <w:spacing w:after="0" w:line="240" w:lineRule="auto"/>
        <w:contextualSpacing/>
        <w:rPr>
          <w:b/>
          <w:bCs/>
        </w:rPr>
      </w:pPr>
      <w:r w:rsidRPr="10D39CFB">
        <w:rPr>
          <w:b/>
          <w:bCs/>
        </w:rPr>
        <w:t>Additional Industry Partner (if applicable)</w:t>
      </w:r>
    </w:p>
    <w:tbl>
      <w:tblPr>
        <w:tblStyle w:val="TableGrid"/>
        <w:tblW w:w="0" w:type="auto"/>
        <w:tblLayout w:type="fixed"/>
        <w:tblLook w:val="06A0" w:firstRow="1" w:lastRow="0" w:firstColumn="1" w:lastColumn="0" w:noHBand="1" w:noVBand="1"/>
      </w:tblPr>
      <w:tblGrid>
        <w:gridCol w:w="4680"/>
        <w:gridCol w:w="4680"/>
      </w:tblGrid>
      <w:tr w:rsidR="00370815" w:rsidTr="10D39CFB" w14:paraId="692D6FC5" w14:textId="77777777">
        <w:trPr>
          <w:trHeight w:val="300"/>
        </w:trPr>
        <w:tc>
          <w:tcPr>
            <w:tcW w:w="4680" w:type="dxa"/>
          </w:tcPr>
          <w:p w:rsidR="00370815" w:rsidP="10D39CFB" w:rsidRDefault="10D39CFB" w14:paraId="22B5D3BA" w14:textId="77777777">
            <w:pPr>
              <w:contextualSpacing/>
            </w:pPr>
            <w:r>
              <w:t>Name:</w:t>
            </w:r>
          </w:p>
        </w:tc>
        <w:tc>
          <w:tcPr>
            <w:tcW w:w="4680" w:type="dxa"/>
          </w:tcPr>
          <w:p w:rsidR="00370815" w:rsidP="10D39CFB" w:rsidRDefault="10D39CFB" w14:paraId="34883A32" w14:textId="77777777">
            <w:pPr>
              <w:contextualSpacing/>
            </w:pPr>
            <w:r>
              <w:t>Phone Number:</w:t>
            </w:r>
          </w:p>
        </w:tc>
      </w:tr>
      <w:tr w:rsidR="00370815" w:rsidTr="10D39CFB" w14:paraId="47A8353C" w14:textId="77777777">
        <w:trPr>
          <w:trHeight w:val="300"/>
        </w:trPr>
        <w:tc>
          <w:tcPr>
            <w:tcW w:w="4680" w:type="dxa"/>
          </w:tcPr>
          <w:p w:rsidR="00370815" w:rsidP="10D39CFB" w:rsidRDefault="10D39CFB" w14:paraId="0F25D015" w14:textId="77777777">
            <w:pPr>
              <w:contextualSpacing/>
            </w:pPr>
            <w:r>
              <w:t>Title:</w:t>
            </w:r>
          </w:p>
        </w:tc>
        <w:tc>
          <w:tcPr>
            <w:tcW w:w="4680" w:type="dxa"/>
          </w:tcPr>
          <w:p w:rsidR="00370815" w:rsidP="10D39CFB" w:rsidRDefault="10D39CFB" w14:paraId="38AC5E3E" w14:textId="77777777">
            <w:pPr>
              <w:contextualSpacing/>
            </w:pPr>
            <w:r>
              <w:t xml:space="preserve">Email Address: </w:t>
            </w:r>
          </w:p>
        </w:tc>
      </w:tr>
      <w:tr w:rsidR="00370815" w:rsidTr="10D39CFB" w14:paraId="3B25FE3D" w14:textId="77777777">
        <w:trPr>
          <w:trHeight w:val="300"/>
        </w:trPr>
        <w:tc>
          <w:tcPr>
            <w:tcW w:w="4680" w:type="dxa"/>
          </w:tcPr>
          <w:p w:rsidR="00370815" w:rsidP="10D39CFB" w:rsidRDefault="10D39CFB" w14:paraId="1B0F07EE" w14:textId="77777777">
            <w:pPr>
              <w:contextualSpacing/>
            </w:pPr>
            <w:r>
              <w:t>Company:</w:t>
            </w:r>
          </w:p>
        </w:tc>
        <w:tc>
          <w:tcPr>
            <w:tcW w:w="4680" w:type="dxa"/>
          </w:tcPr>
          <w:p w:rsidR="00370815" w:rsidP="10D39CFB" w:rsidRDefault="10D39CFB" w14:paraId="2AAFF3BA" w14:textId="77777777">
            <w:pPr>
              <w:contextualSpacing/>
            </w:pPr>
            <w:r>
              <w:t>Assistant’s Email Address (if applicable):</w:t>
            </w:r>
          </w:p>
        </w:tc>
      </w:tr>
      <w:tr w:rsidR="00370815" w:rsidTr="10D39CFB" w14:paraId="3255657D" w14:textId="77777777">
        <w:trPr>
          <w:trHeight w:val="300"/>
        </w:trPr>
        <w:tc>
          <w:tcPr>
            <w:tcW w:w="9360" w:type="dxa"/>
            <w:gridSpan w:val="2"/>
          </w:tcPr>
          <w:p w:rsidR="00370815" w:rsidP="10D39CFB" w:rsidRDefault="10D39CFB" w14:paraId="3B973191" w14:textId="77777777">
            <w:pPr>
              <w:contextualSpacing/>
            </w:pPr>
            <w:r>
              <w:t>Role on Grant:</w:t>
            </w:r>
          </w:p>
        </w:tc>
      </w:tr>
    </w:tbl>
    <w:p w:rsidR="00370815" w:rsidP="10D39CFB" w:rsidRDefault="00370815" w14:paraId="11232FC6" w14:textId="77777777">
      <w:pPr>
        <w:spacing w:after="0" w:line="240" w:lineRule="auto"/>
        <w:contextualSpacing/>
      </w:pPr>
    </w:p>
    <w:p w:rsidR="00370815" w:rsidP="10D39CFB" w:rsidRDefault="10D39CFB" w14:paraId="0DEC7DB9" w14:textId="77777777">
      <w:pPr>
        <w:spacing w:after="0" w:line="240" w:lineRule="auto"/>
        <w:contextualSpacing/>
        <w:rPr>
          <w:b/>
          <w:bCs/>
        </w:rPr>
      </w:pPr>
      <w:r w:rsidRPr="10D39CFB">
        <w:rPr>
          <w:b/>
          <w:bCs/>
        </w:rPr>
        <w:t>Additional Industry Partner (if applicable)</w:t>
      </w:r>
    </w:p>
    <w:tbl>
      <w:tblPr>
        <w:tblStyle w:val="TableGrid"/>
        <w:tblW w:w="0" w:type="auto"/>
        <w:tblLayout w:type="fixed"/>
        <w:tblLook w:val="06A0" w:firstRow="1" w:lastRow="0" w:firstColumn="1" w:lastColumn="0" w:noHBand="1" w:noVBand="1"/>
      </w:tblPr>
      <w:tblGrid>
        <w:gridCol w:w="4680"/>
        <w:gridCol w:w="4680"/>
      </w:tblGrid>
      <w:tr w:rsidR="00370815" w:rsidTr="10D39CFB" w14:paraId="72E8063F" w14:textId="77777777">
        <w:trPr>
          <w:trHeight w:val="300"/>
        </w:trPr>
        <w:tc>
          <w:tcPr>
            <w:tcW w:w="4680" w:type="dxa"/>
          </w:tcPr>
          <w:p w:rsidR="00370815" w:rsidP="10D39CFB" w:rsidRDefault="10D39CFB" w14:paraId="449FDDED" w14:textId="77777777">
            <w:pPr>
              <w:contextualSpacing/>
            </w:pPr>
            <w:r>
              <w:t>Name:</w:t>
            </w:r>
          </w:p>
        </w:tc>
        <w:tc>
          <w:tcPr>
            <w:tcW w:w="4680" w:type="dxa"/>
          </w:tcPr>
          <w:p w:rsidR="00370815" w:rsidP="10D39CFB" w:rsidRDefault="10D39CFB" w14:paraId="44119E05" w14:textId="77777777">
            <w:pPr>
              <w:contextualSpacing/>
            </w:pPr>
            <w:r>
              <w:t>Phone Number:</w:t>
            </w:r>
          </w:p>
        </w:tc>
      </w:tr>
      <w:tr w:rsidR="00370815" w:rsidTr="10D39CFB" w14:paraId="0E29CB78" w14:textId="77777777">
        <w:trPr>
          <w:trHeight w:val="300"/>
        </w:trPr>
        <w:tc>
          <w:tcPr>
            <w:tcW w:w="4680" w:type="dxa"/>
          </w:tcPr>
          <w:p w:rsidR="00370815" w:rsidP="10D39CFB" w:rsidRDefault="10D39CFB" w14:paraId="4A449652" w14:textId="77777777">
            <w:pPr>
              <w:contextualSpacing/>
            </w:pPr>
            <w:r>
              <w:t>Title:</w:t>
            </w:r>
          </w:p>
        </w:tc>
        <w:tc>
          <w:tcPr>
            <w:tcW w:w="4680" w:type="dxa"/>
          </w:tcPr>
          <w:p w:rsidR="00370815" w:rsidP="10D39CFB" w:rsidRDefault="10D39CFB" w14:paraId="4447B64F" w14:textId="77777777">
            <w:pPr>
              <w:contextualSpacing/>
            </w:pPr>
            <w:r>
              <w:t xml:space="preserve">Email Address: </w:t>
            </w:r>
          </w:p>
        </w:tc>
      </w:tr>
      <w:tr w:rsidR="00370815" w:rsidTr="10D39CFB" w14:paraId="72DF3BFB" w14:textId="77777777">
        <w:trPr>
          <w:trHeight w:val="300"/>
        </w:trPr>
        <w:tc>
          <w:tcPr>
            <w:tcW w:w="4680" w:type="dxa"/>
          </w:tcPr>
          <w:p w:rsidR="00370815" w:rsidP="10D39CFB" w:rsidRDefault="10D39CFB" w14:paraId="746F7B1B" w14:textId="77777777">
            <w:pPr>
              <w:contextualSpacing/>
            </w:pPr>
            <w:r>
              <w:t>Company:</w:t>
            </w:r>
          </w:p>
        </w:tc>
        <w:tc>
          <w:tcPr>
            <w:tcW w:w="4680" w:type="dxa"/>
          </w:tcPr>
          <w:p w:rsidR="00370815" w:rsidP="10D39CFB" w:rsidRDefault="10D39CFB" w14:paraId="73D2A3B5" w14:textId="77777777">
            <w:pPr>
              <w:contextualSpacing/>
            </w:pPr>
            <w:r>
              <w:t>Assistant’s Email Address (if applicable):</w:t>
            </w:r>
          </w:p>
        </w:tc>
      </w:tr>
      <w:tr w:rsidR="00370815" w:rsidTr="10D39CFB" w14:paraId="012BAB8C" w14:textId="77777777">
        <w:trPr>
          <w:trHeight w:val="300"/>
        </w:trPr>
        <w:tc>
          <w:tcPr>
            <w:tcW w:w="9360" w:type="dxa"/>
            <w:gridSpan w:val="2"/>
          </w:tcPr>
          <w:p w:rsidR="00370815" w:rsidP="10D39CFB" w:rsidRDefault="10D39CFB" w14:paraId="790CF54E" w14:textId="77777777">
            <w:pPr>
              <w:contextualSpacing/>
            </w:pPr>
            <w:r>
              <w:t>Role on Grant:</w:t>
            </w:r>
          </w:p>
        </w:tc>
      </w:tr>
    </w:tbl>
    <w:p w:rsidR="00370815" w:rsidP="10D39CFB" w:rsidRDefault="00370815" w14:paraId="0360D73B" w14:textId="77777777">
      <w:pPr>
        <w:spacing w:after="0" w:line="240" w:lineRule="auto"/>
        <w:contextualSpacing/>
      </w:pPr>
    </w:p>
    <w:p w:rsidR="00370815" w:rsidP="10D39CFB" w:rsidRDefault="10D39CFB" w14:paraId="352D9CD8" w14:textId="77777777">
      <w:pPr>
        <w:spacing w:after="0" w:line="240" w:lineRule="auto"/>
        <w:contextualSpacing/>
        <w:rPr>
          <w:b/>
          <w:bCs/>
        </w:rPr>
      </w:pPr>
      <w:r w:rsidRPr="10D39CFB">
        <w:rPr>
          <w:b/>
          <w:bCs/>
        </w:rPr>
        <w:t>Additional Industry Partner (if applicable)</w:t>
      </w:r>
    </w:p>
    <w:tbl>
      <w:tblPr>
        <w:tblStyle w:val="TableGrid"/>
        <w:tblW w:w="0" w:type="auto"/>
        <w:tblLayout w:type="fixed"/>
        <w:tblLook w:val="06A0" w:firstRow="1" w:lastRow="0" w:firstColumn="1" w:lastColumn="0" w:noHBand="1" w:noVBand="1"/>
      </w:tblPr>
      <w:tblGrid>
        <w:gridCol w:w="4680"/>
        <w:gridCol w:w="4680"/>
      </w:tblGrid>
      <w:tr w:rsidR="00370815" w:rsidTr="10D39CFB" w14:paraId="3DFC263D" w14:textId="77777777">
        <w:trPr>
          <w:trHeight w:val="300"/>
        </w:trPr>
        <w:tc>
          <w:tcPr>
            <w:tcW w:w="4680" w:type="dxa"/>
          </w:tcPr>
          <w:p w:rsidR="00370815" w:rsidP="10D39CFB" w:rsidRDefault="10D39CFB" w14:paraId="31E6E876" w14:textId="77777777">
            <w:pPr>
              <w:contextualSpacing/>
            </w:pPr>
            <w:r>
              <w:t>Name:</w:t>
            </w:r>
          </w:p>
        </w:tc>
        <w:tc>
          <w:tcPr>
            <w:tcW w:w="4680" w:type="dxa"/>
          </w:tcPr>
          <w:p w:rsidR="00370815" w:rsidP="10D39CFB" w:rsidRDefault="10D39CFB" w14:paraId="0270D731" w14:textId="77777777">
            <w:pPr>
              <w:contextualSpacing/>
            </w:pPr>
            <w:r>
              <w:t>Phone Number:</w:t>
            </w:r>
          </w:p>
        </w:tc>
      </w:tr>
      <w:tr w:rsidR="00370815" w:rsidTr="10D39CFB" w14:paraId="2C515340" w14:textId="77777777">
        <w:trPr>
          <w:trHeight w:val="300"/>
        </w:trPr>
        <w:tc>
          <w:tcPr>
            <w:tcW w:w="4680" w:type="dxa"/>
          </w:tcPr>
          <w:p w:rsidR="00370815" w:rsidP="10D39CFB" w:rsidRDefault="10D39CFB" w14:paraId="0D53D389" w14:textId="77777777">
            <w:pPr>
              <w:contextualSpacing/>
            </w:pPr>
            <w:r>
              <w:t>Title:</w:t>
            </w:r>
          </w:p>
        </w:tc>
        <w:tc>
          <w:tcPr>
            <w:tcW w:w="4680" w:type="dxa"/>
          </w:tcPr>
          <w:p w:rsidR="00370815" w:rsidP="10D39CFB" w:rsidRDefault="10D39CFB" w14:paraId="63E6E7A3" w14:textId="77777777">
            <w:pPr>
              <w:contextualSpacing/>
            </w:pPr>
            <w:r>
              <w:t xml:space="preserve">Email Address: </w:t>
            </w:r>
          </w:p>
        </w:tc>
      </w:tr>
      <w:tr w:rsidR="00370815" w:rsidTr="10D39CFB" w14:paraId="4176EFB3" w14:textId="77777777">
        <w:trPr>
          <w:trHeight w:val="300"/>
        </w:trPr>
        <w:tc>
          <w:tcPr>
            <w:tcW w:w="4680" w:type="dxa"/>
          </w:tcPr>
          <w:p w:rsidR="00370815" w:rsidP="10D39CFB" w:rsidRDefault="10D39CFB" w14:paraId="46F37B77" w14:textId="77777777">
            <w:pPr>
              <w:contextualSpacing/>
            </w:pPr>
            <w:r>
              <w:t>Company:</w:t>
            </w:r>
          </w:p>
        </w:tc>
        <w:tc>
          <w:tcPr>
            <w:tcW w:w="4680" w:type="dxa"/>
          </w:tcPr>
          <w:p w:rsidR="00370815" w:rsidP="10D39CFB" w:rsidRDefault="10D39CFB" w14:paraId="05D46D6F" w14:textId="77777777">
            <w:pPr>
              <w:contextualSpacing/>
            </w:pPr>
            <w:r>
              <w:t>Assistant’s Email Address (if applicable):</w:t>
            </w:r>
          </w:p>
        </w:tc>
      </w:tr>
      <w:tr w:rsidR="00370815" w:rsidTr="10D39CFB" w14:paraId="61C35B84" w14:textId="77777777">
        <w:trPr>
          <w:trHeight w:val="300"/>
        </w:trPr>
        <w:tc>
          <w:tcPr>
            <w:tcW w:w="9360" w:type="dxa"/>
            <w:gridSpan w:val="2"/>
          </w:tcPr>
          <w:p w:rsidR="00370815" w:rsidP="10D39CFB" w:rsidRDefault="10D39CFB" w14:paraId="0AD67E99" w14:textId="77777777">
            <w:pPr>
              <w:contextualSpacing/>
            </w:pPr>
            <w:r>
              <w:t>Role on Grant:</w:t>
            </w:r>
          </w:p>
        </w:tc>
      </w:tr>
    </w:tbl>
    <w:p w:rsidR="00370815" w:rsidP="10D39CFB" w:rsidRDefault="00370815" w14:paraId="1E9AD00A" w14:textId="77777777">
      <w:pPr>
        <w:spacing w:after="0" w:line="240" w:lineRule="auto"/>
        <w:contextualSpacing/>
      </w:pPr>
    </w:p>
    <w:p w:rsidR="00370815" w:rsidP="10D39CFB" w:rsidRDefault="10D39CFB" w14:paraId="342BD77D" w14:textId="77777777">
      <w:pPr>
        <w:spacing w:after="0" w:line="240" w:lineRule="auto"/>
        <w:contextualSpacing/>
        <w:rPr>
          <w:b/>
          <w:bCs/>
        </w:rPr>
      </w:pPr>
      <w:r w:rsidRPr="10D39CFB">
        <w:rPr>
          <w:b/>
          <w:bCs/>
        </w:rPr>
        <w:t>Additional Industry Partner (if applicable)</w:t>
      </w:r>
    </w:p>
    <w:tbl>
      <w:tblPr>
        <w:tblStyle w:val="TableGrid"/>
        <w:tblW w:w="0" w:type="auto"/>
        <w:tblLook w:val="06A0" w:firstRow="1" w:lastRow="0" w:firstColumn="1" w:lastColumn="0" w:noHBand="1" w:noVBand="1"/>
      </w:tblPr>
      <w:tblGrid>
        <w:gridCol w:w="4675"/>
        <w:gridCol w:w="4675"/>
      </w:tblGrid>
      <w:tr w:rsidR="00370815" w:rsidTr="10D39CFB" w14:paraId="2C9F224D" w14:textId="77777777">
        <w:trPr>
          <w:trHeight w:val="300"/>
        </w:trPr>
        <w:tc>
          <w:tcPr>
            <w:tcW w:w="4680" w:type="dxa"/>
          </w:tcPr>
          <w:p w:rsidR="00370815" w:rsidP="10D39CFB" w:rsidRDefault="10D39CFB" w14:paraId="10F6B7AC" w14:textId="77777777">
            <w:pPr>
              <w:contextualSpacing/>
            </w:pPr>
            <w:r>
              <w:t>Name:</w:t>
            </w:r>
          </w:p>
        </w:tc>
        <w:tc>
          <w:tcPr>
            <w:tcW w:w="4680" w:type="dxa"/>
          </w:tcPr>
          <w:p w:rsidR="00370815" w:rsidP="10D39CFB" w:rsidRDefault="10D39CFB" w14:paraId="63F0EC1E" w14:textId="77777777">
            <w:pPr>
              <w:contextualSpacing/>
            </w:pPr>
            <w:r>
              <w:t>Phone Number:</w:t>
            </w:r>
          </w:p>
        </w:tc>
      </w:tr>
      <w:tr w:rsidR="00370815" w:rsidTr="10D39CFB" w14:paraId="46380024" w14:textId="77777777">
        <w:trPr>
          <w:trHeight w:val="300"/>
        </w:trPr>
        <w:tc>
          <w:tcPr>
            <w:tcW w:w="4680" w:type="dxa"/>
          </w:tcPr>
          <w:p w:rsidR="00370815" w:rsidP="10D39CFB" w:rsidRDefault="10D39CFB" w14:paraId="6FF3B0EC" w14:textId="77777777">
            <w:pPr>
              <w:contextualSpacing/>
            </w:pPr>
            <w:r>
              <w:t>Title:</w:t>
            </w:r>
          </w:p>
        </w:tc>
        <w:tc>
          <w:tcPr>
            <w:tcW w:w="4680" w:type="dxa"/>
          </w:tcPr>
          <w:p w:rsidR="00370815" w:rsidP="10D39CFB" w:rsidRDefault="10D39CFB" w14:paraId="72D73C7A" w14:textId="77777777">
            <w:pPr>
              <w:contextualSpacing/>
            </w:pPr>
            <w:r>
              <w:t xml:space="preserve">Email Address: </w:t>
            </w:r>
          </w:p>
        </w:tc>
      </w:tr>
      <w:tr w:rsidR="00370815" w:rsidTr="10D39CFB" w14:paraId="24F1851B" w14:textId="77777777">
        <w:trPr>
          <w:trHeight w:val="300"/>
        </w:trPr>
        <w:tc>
          <w:tcPr>
            <w:tcW w:w="4680" w:type="dxa"/>
          </w:tcPr>
          <w:p w:rsidR="00370815" w:rsidP="10D39CFB" w:rsidRDefault="10D39CFB" w14:paraId="6D6A4D9A" w14:textId="77777777">
            <w:pPr>
              <w:contextualSpacing/>
            </w:pPr>
            <w:r>
              <w:t>Company:</w:t>
            </w:r>
          </w:p>
        </w:tc>
        <w:tc>
          <w:tcPr>
            <w:tcW w:w="4680" w:type="dxa"/>
          </w:tcPr>
          <w:p w:rsidR="00370815" w:rsidP="10D39CFB" w:rsidRDefault="10D39CFB" w14:paraId="222FF5B2" w14:textId="77777777">
            <w:pPr>
              <w:contextualSpacing/>
            </w:pPr>
            <w:r>
              <w:t>Assistant’s Email Address (if applicable):</w:t>
            </w:r>
          </w:p>
        </w:tc>
      </w:tr>
      <w:tr w:rsidR="00370815" w:rsidTr="10D39CFB" w14:paraId="7DF3F1A8" w14:textId="77777777">
        <w:trPr>
          <w:trHeight w:val="300"/>
        </w:trPr>
        <w:tc>
          <w:tcPr>
            <w:tcW w:w="9360" w:type="dxa"/>
            <w:gridSpan w:val="2"/>
          </w:tcPr>
          <w:p w:rsidR="00370815" w:rsidP="10D39CFB" w:rsidRDefault="10D39CFB" w14:paraId="608C35AC" w14:textId="77777777">
            <w:pPr>
              <w:contextualSpacing/>
            </w:pPr>
            <w:r>
              <w:t>Role on Grant:</w:t>
            </w:r>
          </w:p>
        </w:tc>
      </w:tr>
    </w:tbl>
    <w:p w:rsidR="00043CB8" w:rsidP="00E22ABC" w:rsidRDefault="00043CB8" w14:paraId="2200B23D" w14:textId="64817433">
      <w:pPr>
        <w:spacing w:line="278" w:lineRule="auto"/>
        <w:rPr>
          <w:sz w:val="22"/>
          <w:szCs w:val="22"/>
        </w:rPr>
      </w:pPr>
    </w:p>
    <w:p w:rsidR="00043CB8" w:rsidRDefault="00043CB8" w14:paraId="5553B998" w14:textId="77777777">
      <w:pPr>
        <w:spacing w:line="278" w:lineRule="auto"/>
        <w:rPr>
          <w:sz w:val="22"/>
          <w:szCs w:val="22"/>
        </w:rPr>
      </w:pPr>
      <w:r w:rsidRPr="10D39CFB">
        <w:rPr>
          <w:sz w:val="22"/>
          <w:szCs w:val="22"/>
        </w:rPr>
        <w:br w:type="page"/>
      </w:r>
    </w:p>
    <w:p w:rsidR="004E4505" w:rsidP="10D39CFB" w:rsidRDefault="10D39CFB" w14:paraId="4D1076F6" w14:textId="1AF4CA26">
      <w:pPr>
        <w:pStyle w:val="Heading2"/>
        <w:keepNext w:val="0"/>
        <w:keepLines w:val="0"/>
        <w:spacing w:before="0" w:after="0" w:line="240" w:lineRule="auto"/>
        <w:contextualSpacing/>
        <w:rPr>
          <w:rFonts w:asciiTheme="minorHAnsi" w:hAnsiTheme="minorHAnsi" w:eastAsiaTheme="minorEastAsia" w:cstheme="minorBidi"/>
          <w:b/>
          <w:bCs/>
          <w:color w:val="auto"/>
        </w:rPr>
      </w:pPr>
      <w:r w:rsidRPr="10D39CFB">
        <w:rPr>
          <w:rFonts w:asciiTheme="minorHAnsi" w:hAnsiTheme="minorHAnsi" w:eastAsiaTheme="minorEastAsia" w:cstheme="minorBidi"/>
          <w:b/>
          <w:bCs/>
          <w:color w:val="auto"/>
        </w:rPr>
        <w:lastRenderedPageBreak/>
        <w:t>Overall Proposal Narrative</w:t>
      </w:r>
    </w:p>
    <w:p w:rsidR="004E4505" w:rsidP="004E4505" w:rsidRDefault="004E4505" w14:paraId="0BB099EE" w14:textId="77777777"/>
    <w:p w:rsidR="004E4505" w:rsidP="44AE61C6" w:rsidRDefault="0BE680B5" w14:paraId="110DFBC8" w14:textId="38237E54">
      <w:pPr>
        <w:pStyle w:val="Heading3"/>
        <w:keepNext w:val="0"/>
        <w:keepLines w:val="0"/>
        <w:spacing w:before="0" w:after="0" w:line="240" w:lineRule="auto"/>
        <w:contextualSpacing w:val="1"/>
        <w:rPr>
          <w:rFonts w:eastAsia="" w:cs="" w:eastAsiaTheme="minorEastAsia" w:cstheme="minorBidi"/>
          <w:b w:val="1"/>
          <w:bCs w:val="1"/>
          <w:color w:val="auto"/>
        </w:rPr>
      </w:pPr>
      <w:r w:rsidRPr="44AE61C6" w:rsidR="44AE61C6">
        <w:rPr>
          <w:rFonts w:eastAsia="" w:cs="" w:eastAsiaTheme="minorEastAsia" w:cstheme="minorBidi"/>
          <w:b w:val="1"/>
          <w:bCs w:val="1"/>
          <w:color w:val="auto"/>
        </w:rPr>
        <w:t xml:space="preserve">Proposal Overview </w:t>
      </w:r>
      <w:r w:rsidRPr="44AE61C6" w:rsidR="44AE61C6">
        <w:rPr>
          <w:rFonts w:eastAsia="" w:cs="" w:eastAsiaTheme="minorEastAsia" w:cstheme="minorBidi"/>
          <w:b w:val="1"/>
          <w:bCs w:val="1"/>
          <w:color w:val="auto"/>
        </w:rPr>
        <w:t>(600 words)</w:t>
      </w:r>
    </w:p>
    <w:p w:rsidR="004E4505" w:rsidP="10D39CFB" w:rsidRDefault="10D39CFB" w14:paraId="6080E399" w14:textId="77777777">
      <w:pPr>
        <w:spacing w:after="0" w:line="240" w:lineRule="auto"/>
        <w:contextualSpacing/>
        <w:rPr>
          <w:color w:val="000000" w:themeColor="text1"/>
          <w:sz w:val="22"/>
          <w:szCs w:val="22"/>
        </w:rPr>
      </w:pPr>
      <w:r w:rsidRPr="10D39CFB">
        <w:rPr>
          <w:i/>
          <w:iCs/>
          <w:color w:val="000000" w:themeColor="text1"/>
          <w:sz w:val="22"/>
          <w:szCs w:val="22"/>
        </w:rPr>
        <w:t>Describe your proposed project. Include responses to the following statements and questions:</w:t>
      </w:r>
    </w:p>
    <w:p w:rsidR="004E4505" w:rsidP="004E4505" w:rsidRDefault="10D39CFB" w14:paraId="4BA84A69" w14:textId="5ED9FEC7">
      <w:pPr>
        <w:pStyle w:val="ListParagraph"/>
        <w:numPr>
          <w:ilvl w:val="0"/>
          <w:numId w:val="5"/>
        </w:numPr>
        <w:spacing w:after="0" w:line="240" w:lineRule="auto"/>
        <w:rPr>
          <w:color w:val="000000" w:themeColor="text1"/>
          <w:sz w:val="22"/>
          <w:szCs w:val="22"/>
        </w:rPr>
      </w:pPr>
      <w:r w:rsidRPr="10D39CFB">
        <w:rPr>
          <w:color w:val="000000" w:themeColor="text1"/>
          <w:sz w:val="22"/>
          <w:szCs w:val="22"/>
        </w:rPr>
        <w:t>Explain how the proposed project will contribute to the achievement of TTA 3.0’s objectives. Be sure to describe the expected impact for the state’s learners and workers, businesses and workforce development ecosystem.</w:t>
      </w:r>
    </w:p>
    <w:p w:rsidR="004E4505" w:rsidP="004E4505" w:rsidRDefault="10D39CFB" w14:paraId="123B7238" w14:textId="0F20D8D0">
      <w:pPr>
        <w:pStyle w:val="ListParagraph"/>
        <w:numPr>
          <w:ilvl w:val="0"/>
          <w:numId w:val="5"/>
        </w:numPr>
        <w:spacing w:after="0" w:line="240" w:lineRule="auto"/>
        <w:rPr>
          <w:color w:val="000000" w:themeColor="text1"/>
          <w:sz w:val="22"/>
          <w:szCs w:val="22"/>
        </w:rPr>
      </w:pPr>
      <w:r w:rsidRPr="10D39CFB">
        <w:rPr>
          <w:color w:val="000000" w:themeColor="text1"/>
          <w:sz w:val="22"/>
          <w:szCs w:val="22"/>
        </w:rPr>
        <w:t>To which priority area(s) does your proposal align? (Check or mark all applicable priority area(s).)</w:t>
      </w:r>
    </w:p>
    <w:p w:rsidR="004E4505" w:rsidP="004E4505" w:rsidRDefault="10D39CFB" w14:paraId="0D997A2E" w14:textId="77777777">
      <w:pPr>
        <w:pStyle w:val="ListParagraph"/>
        <w:numPr>
          <w:ilvl w:val="1"/>
          <w:numId w:val="6"/>
        </w:numPr>
        <w:spacing w:after="0" w:line="240" w:lineRule="auto"/>
        <w:rPr>
          <w:rFonts w:ascii="Aptos" w:hAnsi="Aptos" w:eastAsia="Aptos" w:cs="Aptos"/>
          <w:b/>
          <w:bCs/>
          <w:color w:val="000000" w:themeColor="text1"/>
        </w:rPr>
      </w:pPr>
      <w:r w:rsidRPr="10D39CFB">
        <w:rPr>
          <w:rFonts w:ascii="Aptos" w:hAnsi="Aptos" w:eastAsia="Aptos" w:cs="Aptos"/>
          <w:b/>
          <w:bCs/>
          <w:color w:val="000000" w:themeColor="text1"/>
          <w:sz w:val="22"/>
          <w:szCs w:val="22"/>
        </w:rPr>
        <w:t>Priority 1: Reskill/Upskill the Tech Workforce for AI Competencies</w:t>
      </w:r>
    </w:p>
    <w:p w:rsidR="004E4505" w:rsidP="004E4505" w:rsidRDefault="10D39CFB" w14:paraId="53F0F427" w14:textId="77777777">
      <w:pPr>
        <w:pStyle w:val="ListParagraph"/>
        <w:numPr>
          <w:ilvl w:val="1"/>
          <w:numId w:val="6"/>
        </w:numPr>
        <w:spacing w:after="0" w:line="240" w:lineRule="auto"/>
        <w:rPr>
          <w:rFonts w:ascii="Aptos" w:hAnsi="Aptos" w:eastAsia="Aptos" w:cs="Aptos"/>
          <w:color w:val="000000" w:themeColor="text1"/>
        </w:rPr>
      </w:pPr>
      <w:r w:rsidRPr="10D39CFB">
        <w:rPr>
          <w:rFonts w:ascii="Aptos" w:hAnsi="Aptos" w:eastAsia="Aptos" w:cs="Aptos"/>
          <w:b/>
          <w:bCs/>
          <w:color w:val="000000" w:themeColor="text1"/>
          <w:sz w:val="22"/>
          <w:szCs w:val="22"/>
        </w:rPr>
        <w:t>Priority 2: Align Postsecondary Programs with Industry AI Needs</w:t>
      </w:r>
    </w:p>
    <w:p w:rsidRPr="00A040E5" w:rsidR="004E4505" w:rsidP="004E4505" w:rsidRDefault="10D39CFB" w14:paraId="5DD353E8" w14:textId="77777777">
      <w:pPr>
        <w:pStyle w:val="ListParagraph"/>
        <w:numPr>
          <w:ilvl w:val="1"/>
          <w:numId w:val="6"/>
        </w:numPr>
        <w:spacing w:after="0" w:line="240" w:lineRule="auto"/>
        <w:rPr>
          <w:rFonts w:ascii="Aptos" w:hAnsi="Aptos" w:eastAsia="Aptos" w:cs="Aptos"/>
          <w:b/>
          <w:bCs/>
          <w:color w:val="000000" w:themeColor="text1"/>
        </w:rPr>
      </w:pPr>
      <w:r w:rsidRPr="10D39CFB">
        <w:rPr>
          <w:rFonts w:ascii="Aptos" w:hAnsi="Aptos" w:eastAsia="Aptos" w:cs="Aptos"/>
          <w:b/>
          <w:bCs/>
          <w:color w:val="000000" w:themeColor="text1"/>
          <w:sz w:val="22"/>
          <w:szCs w:val="22"/>
        </w:rPr>
        <w:t>Priority 3: Create Pathways to AI Skills Development for Secondary Students</w:t>
      </w:r>
    </w:p>
    <w:p w:rsidR="003A4546" w:rsidP="004E4505" w:rsidRDefault="57D82DDA" w14:paraId="620CB2AD" w14:textId="353E2B53">
      <w:pPr>
        <w:pStyle w:val="ListParagraph"/>
        <w:numPr>
          <w:ilvl w:val="1"/>
          <w:numId w:val="6"/>
        </w:numPr>
        <w:spacing w:after="0" w:line="240" w:lineRule="auto"/>
        <w:rPr>
          <w:rFonts w:ascii="Aptos" w:hAnsi="Aptos" w:eastAsia="Aptos" w:cs="Aptos"/>
          <w:b/>
          <w:bCs/>
          <w:color w:val="000000" w:themeColor="text1"/>
        </w:rPr>
      </w:pPr>
      <w:r w:rsidRPr="57D82DDA">
        <w:rPr>
          <w:rFonts w:ascii="Aptos" w:hAnsi="Aptos" w:eastAsia="Aptos" w:cs="Aptos"/>
          <w:b/>
          <w:bCs/>
          <w:color w:val="000000" w:themeColor="text1"/>
          <w:sz w:val="22"/>
          <w:szCs w:val="22"/>
        </w:rPr>
        <w:t>Priority 4: Expand Innovative Work-Based Learning Models (institutions selecting this priority area must complete questions labeled “Additional Prompts for Priority 4” in each section)</w:t>
      </w:r>
    </w:p>
    <w:p w:rsidRPr="00A040E5" w:rsidR="00CF5C46" w:rsidP="004E4505" w:rsidRDefault="57D82DDA" w14:paraId="144648AC" w14:textId="454796F1">
      <w:pPr>
        <w:pStyle w:val="ListParagraph"/>
        <w:numPr>
          <w:ilvl w:val="0"/>
          <w:numId w:val="5"/>
        </w:numPr>
        <w:spacing w:after="0" w:line="240" w:lineRule="auto"/>
        <w:rPr>
          <w:color w:val="000000" w:themeColor="text1"/>
        </w:rPr>
      </w:pPr>
      <w:r w:rsidRPr="57D82DDA">
        <w:rPr>
          <w:color w:val="000000" w:themeColor="text1"/>
          <w:sz w:val="22"/>
          <w:szCs w:val="22"/>
        </w:rPr>
        <w:t>The Innovation Grant phase will support the development of new stackable credentials, applied learning models, and alternative entry points to AI-enabled jobs. Please describe the program and partnership that your proposal is centered on, including:</w:t>
      </w:r>
    </w:p>
    <w:p w:rsidRPr="00A040E5" w:rsidR="00CF5C46" w:rsidP="57D82DDA" w:rsidRDefault="57D82DDA" w14:paraId="56A9189B" w14:textId="2F28083A">
      <w:pPr>
        <w:pStyle w:val="ListParagraph"/>
        <w:numPr>
          <w:ilvl w:val="1"/>
          <w:numId w:val="5"/>
        </w:numPr>
        <w:spacing w:after="0" w:line="240" w:lineRule="auto"/>
        <w:rPr>
          <w:color w:val="000000" w:themeColor="text1"/>
        </w:rPr>
      </w:pPr>
      <w:r w:rsidRPr="57D82DDA">
        <w:rPr>
          <w:color w:val="000000" w:themeColor="text1"/>
          <w:sz w:val="22"/>
          <w:szCs w:val="22"/>
        </w:rPr>
        <w:t xml:space="preserve">The curricular vehicle (course, badge or microcredential, bootcamp, credential or degree program), </w:t>
      </w:r>
    </w:p>
    <w:p w:rsidRPr="00A040E5" w:rsidR="00CF5C46" w:rsidP="42133D3C" w:rsidRDefault="17B1BFFB" w14:paraId="741A005B" w14:textId="6D4AA5D8">
      <w:pPr>
        <w:pStyle w:val="ListParagraph"/>
        <w:numPr>
          <w:ilvl w:val="1"/>
          <w:numId w:val="5"/>
        </w:numPr>
        <w:spacing w:after="0" w:line="240" w:lineRule="auto"/>
        <w:rPr>
          <w:color w:val="000000" w:themeColor="text1"/>
        </w:rPr>
      </w:pPr>
      <w:r w:rsidRPr="17B1BFFB">
        <w:rPr>
          <w:color w:val="000000" w:themeColor="text1"/>
          <w:sz w:val="22"/>
          <w:szCs w:val="22"/>
        </w:rPr>
        <w:t xml:space="preserve">Whether it is offered on a for-credit or non-credit basis, and </w:t>
      </w:r>
    </w:p>
    <w:p w:rsidRPr="00A040E5" w:rsidR="00CF5C46" w:rsidP="42133D3C" w:rsidRDefault="17B1BFFB" w14:paraId="271A9613" w14:textId="60D3A19F">
      <w:pPr>
        <w:pStyle w:val="ListParagraph"/>
        <w:numPr>
          <w:ilvl w:val="1"/>
          <w:numId w:val="5"/>
        </w:numPr>
        <w:spacing w:after="0" w:line="240" w:lineRule="auto"/>
        <w:rPr>
          <w:color w:val="000000" w:themeColor="text1"/>
        </w:rPr>
      </w:pPr>
      <w:r w:rsidRPr="17B1BFFB">
        <w:rPr>
          <w:color w:val="000000" w:themeColor="text1"/>
          <w:sz w:val="22"/>
          <w:szCs w:val="22"/>
        </w:rPr>
        <w:t>Whether it is transferable or stackable into other postsecondary programs.</w:t>
      </w:r>
    </w:p>
    <w:p w:rsidR="7A9971EB" w:rsidP="7A9971EB" w:rsidRDefault="10D39CFB" w14:paraId="2E220261" w14:textId="13B1EC81">
      <w:pPr>
        <w:pStyle w:val="ListParagraph"/>
        <w:numPr>
          <w:ilvl w:val="0"/>
          <w:numId w:val="5"/>
        </w:numPr>
        <w:spacing w:after="0" w:line="240" w:lineRule="auto"/>
        <w:rPr>
          <w:color w:val="000000" w:themeColor="text1"/>
          <w:sz w:val="22"/>
          <w:szCs w:val="22"/>
        </w:rPr>
      </w:pPr>
      <w:r w:rsidRPr="10D39CFB">
        <w:rPr>
          <w:color w:val="000000" w:themeColor="text1"/>
          <w:sz w:val="22"/>
          <w:szCs w:val="22"/>
        </w:rPr>
        <w:t>Please describe the target learner/worker population for this program/partnership.</w:t>
      </w:r>
    </w:p>
    <w:p w:rsidRPr="00A040E5" w:rsidR="00202261" w:rsidP="10D39CFB" w:rsidRDefault="00202261" w14:paraId="60F5AE2B" w14:textId="77777777">
      <w:pPr>
        <w:pStyle w:val="ListParagraph"/>
        <w:spacing w:after="0" w:line="240" w:lineRule="auto"/>
        <w:rPr>
          <w:color w:val="000000" w:themeColor="text1"/>
        </w:rPr>
      </w:pPr>
    </w:p>
    <w:p w:rsidR="00F0165C" w:rsidP="00C002DE" w:rsidRDefault="61567DAB" w14:paraId="614334D5" w14:textId="0B3D7796">
      <w:pPr>
        <w:spacing w:after="0" w:line="240" w:lineRule="auto"/>
        <w:rPr>
          <w:color w:val="000000" w:themeColor="text1"/>
          <w:sz w:val="22"/>
          <w:szCs w:val="22"/>
        </w:rPr>
      </w:pPr>
      <w:r w:rsidRPr="5B7DED30" w:rsidR="5B7DED30">
        <w:rPr>
          <w:i w:val="1"/>
          <w:iCs w:val="1"/>
          <w:color w:val="000000" w:themeColor="text1" w:themeTint="FF" w:themeShade="FF"/>
          <w:sz w:val="22"/>
          <w:szCs w:val="22"/>
        </w:rPr>
        <w:t>Additional Prompts for Priority 4 (WBL) applications (250 words):</w:t>
      </w:r>
    </w:p>
    <w:p w:rsidR="42133D3C" w:rsidP="61567DAB" w:rsidRDefault="61567DAB" w14:paraId="18D5A623" w14:textId="4FD9A5B8">
      <w:pPr>
        <w:spacing w:after="0" w:line="240" w:lineRule="auto"/>
        <w:rPr>
          <w:rFonts w:ascii="Aptos" w:hAnsi="Aptos" w:eastAsia="Aptos" w:cs="Aptos"/>
          <w:sz w:val="22"/>
          <w:szCs w:val="22"/>
        </w:rPr>
      </w:pPr>
      <w:r w:rsidRPr="7302E702" w:rsidR="7302E702">
        <w:rPr>
          <w:rFonts w:ascii="Aptos" w:hAnsi="Aptos" w:eastAsia="Aptos" w:cs="Aptos"/>
          <w:sz w:val="22"/>
          <w:szCs w:val="22"/>
        </w:rPr>
        <w:t xml:space="preserve">Only applicants selecting Priority 4 are </w:t>
      </w:r>
      <w:r w:rsidRPr="7302E702" w:rsidR="7302E702">
        <w:rPr>
          <w:rFonts w:ascii="Aptos" w:hAnsi="Aptos" w:eastAsia="Aptos" w:cs="Aptos"/>
          <w:sz w:val="22"/>
          <w:szCs w:val="22"/>
        </w:rPr>
        <w:t>required</w:t>
      </w:r>
      <w:r w:rsidRPr="7302E702" w:rsidR="7302E702">
        <w:rPr>
          <w:rFonts w:ascii="Aptos" w:hAnsi="Aptos" w:eastAsia="Aptos" w:cs="Aptos"/>
          <w:sz w:val="22"/>
          <w:szCs w:val="22"/>
        </w:rPr>
        <w:t xml:space="preserve"> to complete this section.</w:t>
      </w:r>
    </w:p>
    <w:p w:rsidR="42133D3C" w:rsidP="42133D3C" w:rsidRDefault="42133D3C" w14:paraId="7D903805" w14:textId="5296F2BE">
      <w:pPr>
        <w:spacing w:after="0" w:line="240" w:lineRule="auto"/>
        <w:rPr>
          <w:rFonts w:ascii="Aptos" w:hAnsi="Aptos" w:eastAsia="Aptos" w:cs="Aptos"/>
          <w:sz w:val="22"/>
          <w:szCs w:val="22"/>
        </w:rPr>
      </w:pPr>
    </w:p>
    <w:p w:rsidR="42133D3C" w:rsidP="17B1BFFB" w:rsidRDefault="17B1BFFB" w14:paraId="4B99ADBA" w14:textId="5F3980E7">
      <w:pPr>
        <w:pStyle w:val="ListParagraph"/>
        <w:numPr>
          <w:ilvl w:val="0"/>
          <w:numId w:val="5"/>
        </w:numPr>
        <w:spacing w:after="0" w:line="240" w:lineRule="auto"/>
        <w:rPr>
          <w:color w:val="000000" w:themeColor="text1"/>
          <w:sz w:val="22"/>
          <w:szCs w:val="22"/>
        </w:rPr>
      </w:pPr>
      <w:r w:rsidRPr="17B1BFFB">
        <w:rPr>
          <w:color w:val="000000" w:themeColor="text1"/>
          <w:sz w:val="22"/>
          <w:szCs w:val="22"/>
        </w:rPr>
        <w:t>Which WBL model will you use, and how will it blend classroom learning with applied work experience? Describe the model in detail, including whether it is curricular/extracurricular, virtual or in-office, the number of hours learners will work, and the time period of the WBL experience.</w:t>
      </w:r>
    </w:p>
    <w:p w:rsidRPr="00F0165C" w:rsidR="00F0165C" w:rsidP="17B1BFFB" w:rsidRDefault="17B1BFFB" w14:paraId="75B77A18" w14:textId="1305C063">
      <w:pPr>
        <w:pStyle w:val="ListParagraph"/>
        <w:numPr>
          <w:ilvl w:val="0"/>
          <w:numId w:val="5"/>
        </w:numPr>
        <w:spacing w:after="0" w:line="240" w:lineRule="auto"/>
        <w:rPr>
          <w:color w:val="000000" w:themeColor="text1"/>
        </w:rPr>
      </w:pPr>
      <w:r w:rsidRPr="5B7DED30" w:rsidR="5B7DED30">
        <w:rPr>
          <w:color w:val="000000" w:themeColor="text1" w:themeTint="FF" w:themeShade="FF"/>
          <w:sz w:val="22"/>
          <w:szCs w:val="22"/>
        </w:rPr>
        <w:t>What AI-related skills or capabilities will learners gain through the WBL experience that they cannot obtain in the classroom alone? How will the initiative support high-quality WBL indicators (e.g., compensation/wage matching, structured supervision, reflection, etc. Please see the resource,</w:t>
      </w:r>
      <w:r w:rsidRPr="5B7DED30" w:rsidR="5B7DED30">
        <w:rPr>
          <w:i w:val="1"/>
          <w:iCs w:val="1"/>
          <w:color w:val="000000" w:themeColor="text1" w:themeTint="FF" w:themeShade="FF"/>
          <w:sz w:val="22"/>
          <w:szCs w:val="22"/>
        </w:rPr>
        <w:t xml:space="preserve"> </w:t>
      </w:r>
      <w:hyperlink r:id="R27b14f7c0e3447e8">
        <w:r w:rsidRPr="5B7DED30" w:rsidR="5B7DED30">
          <w:rPr>
            <w:rStyle w:val="Hyperlink"/>
            <w:i w:val="1"/>
            <w:iCs w:val="1"/>
            <w:sz w:val="22"/>
            <w:szCs w:val="22"/>
          </w:rPr>
          <w:t>Defining and Delivering Quality in Work-Integrated Learning</w:t>
        </w:r>
      </w:hyperlink>
      <w:r w:rsidRPr="5B7DED30" w:rsidR="5B7DED30">
        <w:rPr>
          <w:color w:val="000000" w:themeColor="text1" w:themeTint="FF" w:themeShade="FF"/>
          <w:sz w:val="22"/>
          <w:szCs w:val="22"/>
        </w:rPr>
        <w:t>, for more detail on high-quality WBL indicators.)?</w:t>
      </w:r>
    </w:p>
    <w:p w:rsidR="004E4505" w:rsidP="57D82DDA" w:rsidRDefault="004E4505" w14:paraId="7920C5FF" w14:textId="2DBD850C">
      <w:pPr>
        <w:spacing w:after="0" w:line="240" w:lineRule="auto"/>
        <w:ind w:left="720"/>
        <w:rPr>
          <w:color w:val="000000" w:themeColor="text1"/>
          <w:sz w:val="22"/>
          <w:szCs w:val="22"/>
        </w:rPr>
      </w:pPr>
    </w:p>
    <w:p w:rsidR="5B7DED30" w:rsidP="5B7DED30" w:rsidRDefault="5B7DED30" w14:paraId="0A781C04" w14:textId="5EB3A6E2">
      <w:pPr>
        <w:pStyle w:val="Heading3"/>
        <w:keepNext w:val="0"/>
        <w:keepLines w:val="0"/>
        <w:spacing w:before="0" w:after="0" w:line="240" w:lineRule="auto"/>
        <w:contextualSpacing w:val="1"/>
        <w:rPr>
          <w:rFonts w:eastAsia="" w:cs="" w:eastAsiaTheme="minorEastAsia" w:cstheme="minorBidi"/>
          <w:b w:val="1"/>
          <w:bCs w:val="1"/>
          <w:color w:val="auto"/>
        </w:rPr>
      </w:pPr>
    </w:p>
    <w:p w:rsidR="5B7DED30" w:rsidP="5B7DED30" w:rsidRDefault="5B7DED30" w14:paraId="463C0509" w14:textId="169A9C86">
      <w:pPr>
        <w:pStyle w:val="Heading3"/>
        <w:keepNext w:val="0"/>
        <w:keepLines w:val="0"/>
        <w:spacing w:before="0" w:after="0" w:line="240" w:lineRule="auto"/>
        <w:contextualSpacing w:val="1"/>
        <w:rPr>
          <w:rFonts w:eastAsia="" w:cs="" w:eastAsiaTheme="minorEastAsia" w:cstheme="minorBidi"/>
          <w:b w:val="1"/>
          <w:bCs w:val="1"/>
          <w:color w:val="auto"/>
        </w:rPr>
      </w:pPr>
    </w:p>
    <w:p w:rsidR="5B7DED30" w:rsidP="5B7DED30" w:rsidRDefault="5B7DED30" w14:paraId="03707973" w14:textId="7CE1525E">
      <w:pPr>
        <w:pStyle w:val="Heading3"/>
        <w:keepNext w:val="0"/>
        <w:keepLines w:val="0"/>
        <w:spacing w:before="0" w:after="0" w:line="240" w:lineRule="auto"/>
        <w:contextualSpacing w:val="1"/>
        <w:rPr>
          <w:rFonts w:eastAsia="" w:cs="" w:eastAsiaTheme="minorEastAsia" w:cstheme="minorBidi"/>
          <w:b w:val="1"/>
          <w:bCs w:val="1"/>
          <w:color w:val="auto"/>
        </w:rPr>
      </w:pPr>
    </w:p>
    <w:p w:rsidR="5B7DED30" w:rsidP="5B7DED30" w:rsidRDefault="5B7DED30" w14:paraId="1302726B" w14:textId="343F1DFD">
      <w:pPr>
        <w:pStyle w:val="Heading3"/>
        <w:keepNext w:val="0"/>
        <w:keepLines w:val="0"/>
        <w:spacing w:before="0" w:after="0" w:line="240" w:lineRule="auto"/>
        <w:contextualSpacing w:val="1"/>
        <w:rPr>
          <w:rFonts w:eastAsia="" w:cs="" w:eastAsiaTheme="minorEastAsia" w:cstheme="minorBidi"/>
          <w:b w:val="1"/>
          <w:bCs w:val="1"/>
          <w:color w:val="auto"/>
        </w:rPr>
      </w:pPr>
    </w:p>
    <w:p w:rsidR="004E4505" w:rsidP="10D39CFB" w:rsidRDefault="10D39CFB" w14:paraId="7958BB79" w14:textId="7A0C09C0">
      <w:pPr>
        <w:pStyle w:val="Heading3"/>
        <w:keepNext w:val="0"/>
        <w:keepLines w:val="0"/>
        <w:spacing w:before="0" w:after="0" w:line="240" w:lineRule="auto"/>
        <w:contextualSpacing/>
        <w:rPr>
          <w:rFonts w:eastAsiaTheme="minorEastAsia" w:cstheme="minorBidi"/>
          <w:b/>
          <w:bCs/>
          <w:color w:val="auto"/>
        </w:rPr>
      </w:pPr>
      <w:r w:rsidRPr="10D39CFB">
        <w:rPr>
          <w:rFonts w:eastAsiaTheme="minorEastAsia" w:cstheme="minorBidi"/>
          <w:b/>
          <w:bCs/>
          <w:color w:val="auto"/>
        </w:rPr>
        <w:t>Business Use Case (600 words)</w:t>
      </w:r>
    </w:p>
    <w:p w:rsidR="004E4505" w:rsidP="10D39CFB" w:rsidRDefault="10D39CFB" w14:paraId="5C1D0A44" w14:textId="77777777">
      <w:pPr>
        <w:spacing w:after="0" w:line="240" w:lineRule="auto"/>
        <w:contextualSpacing/>
        <w:rPr>
          <w:i/>
          <w:iCs/>
          <w:sz w:val="22"/>
          <w:szCs w:val="22"/>
        </w:rPr>
      </w:pPr>
      <w:r w:rsidRPr="10D39CFB">
        <w:rPr>
          <w:i/>
          <w:iCs/>
          <w:sz w:val="22"/>
          <w:szCs w:val="22"/>
        </w:rPr>
        <w:t>Describe the business use case for your proposal and how your partnership with one or more employers will address it. Include responses to the following questions:</w:t>
      </w:r>
    </w:p>
    <w:p w:rsidR="004E4505" w:rsidP="10D39CFB" w:rsidRDefault="004E4505" w14:paraId="611FAF8A" w14:textId="77777777">
      <w:pPr>
        <w:spacing w:after="0" w:line="240" w:lineRule="auto"/>
        <w:contextualSpacing/>
        <w:rPr>
          <w:i/>
          <w:iCs/>
          <w:sz w:val="22"/>
          <w:szCs w:val="22"/>
        </w:rPr>
      </w:pPr>
    </w:p>
    <w:p w:rsidR="004E4505" w:rsidRDefault="0BE680B5" w14:paraId="179E1CFF" w14:textId="0B73AC57">
      <w:pPr>
        <w:pStyle w:val="ListParagraph"/>
        <w:numPr>
          <w:ilvl w:val="0"/>
          <w:numId w:val="4"/>
        </w:numPr>
        <w:spacing w:after="0" w:line="240" w:lineRule="auto"/>
        <w:rPr>
          <w:sz w:val="22"/>
          <w:szCs w:val="22"/>
        </w:rPr>
      </w:pPr>
      <w:r w:rsidRPr="7302E702" w:rsidR="7302E702">
        <w:rPr>
          <w:sz w:val="22"/>
          <w:szCs w:val="22"/>
        </w:rPr>
        <w:t xml:space="preserve">What AI-related talent gap does the program resolve for your business partner or industry sector? Your answer may include Connecticut-specific industry trends, job openings and/or in terms in-demand knowledge, </w:t>
      </w:r>
      <w:r w:rsidRPr="7302E702" w:rsidR="7302E702">
        <w:rPr>
          <w:sz w:val="22"/>
          <w:szCs w:val="22"/>
        </w:rPr>
        <w:t>skills</w:t>
      </w:r>
      <w:r w:rsidRPr="7302E702" w:rsidR="7302E702">
        <w:rPr>
          <w:sz w:val="22"/>
          <w:szCs w:val="22"/>
        </w:rPr>
        <w:t xml:space="preserve"> and abilities (KSAs). Please cite your sources.</w:t>
      </w:r>
    </w:p>
    <w:p w:rsidR="004E4505" w:rsidP="004E4505" w:rsidRDefault="5B65E76B" w14:paraId="27CB30A4" w14:textId="78905511">
      <w:pPr>
        <w:pStyle w:val="ListParagraph"/>
        <w:numPr>
          <w:ilvl w:val="0"/>
          <w:numId w:val="4"/>
        </w:numPr>
        <w:spacing w:after="0" w:line="240" w:lineRule="auto"/>
      </w:pPr>
      <w:r w:rsidRPr="5B65E76B">
        <w:rPr>
          <w:sz w:val="22"/>
          <w:szCs w:val="22"/>
        </w:rPr>
        <w:t xml:space="preserve">Which types of roles and how many openings does your business partner(s) and/or its industry sector need to </w:t>
      </w:r>
      <w:r w:rsidRPr="5B65E76B">
        <w:rPr>
          <w:color w:val="000000" w:themeColor="text1"/>
          <w:sz w:val="22"/>
          <w:szCs w:val="22"/>
        </w:rPr>
        <w:t>fi</w:t>
      </w:r>
      <w:r w:rsidRPr="5B65E76B">
        <w:rPr>
          <w:sz w:val="22"/>
          <w:szCs w:val="22"/>
        </w:rPr>
        <w:t>ll? What is your capacity to provide talent for those positions?</w:t>
      </w:r>
    </w:p>
    <w:p w:rsidR="004E4505" w:rsidP="10D39CFB" w:rsidRDefault="10D39CFB" w14:paraId="3915BA6D" w14:textId="77777777">
      <w:pPr>
        <w:numPr>
          <w:ilvl w:val="0"/>
          <w:numId w:val="4"/>
        </w:numPr>
        <w:spacing w:after="0" w:line="240" w:lineRule="auto"/>
        <w:contextualSpacing/>
      </w:pPr>
      <w:r w:rsidRPr="10D39CFB">
        <w:rPr>
          <w:sz w:val="22"/>
          <w:szCs w:val="22"/>
        </w:rPr>
        <w:t>Describe the contributions your partner(s) will make to your proposed project.</w:t>
      </w:r>
    </w:p>
    <w:p w:rsidR="00C01613" w:rsidP="00C01613" w:rsidRDefault="10D39CFB" w14:paraId="0138FF97" w14:textId="1F808B67">
      <w:pPr>
        <w:pStyle w:val="ListParagraph"/>
        <w:numPr>
          <w:ilvl w:val="0"/>
          <w:numId w:val="4"/>
        </w:numPr>
        <w:spacing w:after="0" w:line="240" w:lineRule="auto"/>
        <w:rPr>
          <w:color w:val="000000" w:themeColor="text1"/>
          <w:sz w:val="22"/>
          <w:szCs w:val="22"/>
        </w:rPr>
      </w:pPr>
      <w:r w:rsidRPr="10D39CFB">
        <w:rPr>
          <w:color w:val="000000" w:themeColor="text1"/>
          <w:sz w:val="22"/>
          <w:szCs w:val="22"/>
        </w:rPr>
        <w:t>By the end of the grant period, how many learners will your business partner interview for full-time employment and/or additional WBL opportunities or consider for promotion based on upskilling?</w:t>
      </w:r>
    </w:p>
    <w:p w:rsidR="00334EC7" w:rsidP="00C002DE" w:rsidRDefault="00334EC7" w14:paraId="6472AE3B" w14:textId="77777777">
      <w:pPr>
        <w:spacing w:after="0" w:line="240" w:lineRule="auto"/>
        <w:rPr>
          <w:color w:val="000000" w:themeColor="text1"/>
          <w:sz w:val="22"/>
          <w:szCs w:val="22"/>
        </w:rPr>
      </w:pPr>
    </w:p>
    <w:p w:rsidR="42133D3C" w:rsidP="42133D3C" w:rsidRDefault="57D82DDA" w14:paraId="7D825FD8" w14:textId="2C2B1FAA">
      <w:pPr>
        <w:spacing w:after="0" w:line="240" w:lineRule="auto"/>
        <w:rPr>
          <w:color w:val="000000" w:themeColor="text1"/>
          <w:sz w:val="22"/>
          <w:szCs w:val="22"/>
        </w:rPr>
      </w:pPr>
      <w:r w:rsidRPr="57D82DDA">
        <w:rPr>
          <w:i/>
          <w:iCs/>
          <w:color w:val="000000" w:themeColor="text1"/>
          <w:sz w:val="22"/>
          <w:szCs w:val="22"/>
        </w:rPr>
        <w:t xml:space="preserve"> Additional Prompts for Priority 4 (WBL) applications</w:t>
      </w:r>
      <w:r w:rsidR="003A5208">
        <w:rPr>
          <w:i/>
          <w:iCs/>
          <w:color w:val="000000" w:themeColor="text1"/>
          <w:sz w:val="22"/>
          <w:szCs w:val="22"/>
        </w:rPr>
        <w:t xml:space="preserve"> (250 words)</w:t>
      </w:r>
      <w:r w:rsidRPr="57D82DDA">
        <w:rPr>
          <w:i/>
          <w:iCs/>
          <w:color w:val="000000" w:themeColor="text1"/>
          <w:sz w:val="22"/>
          <w:szCs w:val="22"/>
        </w:rPr>
        <w:t>:</w:t>
      </w:r>
    </w:p>
    <w:p w:rsidR="42133D3C" w:rsidP="42133D3C" w:rsidRDefault="57D82DDA" w14:paraId="16D5C2E0" w14:textId="4FD9A5B8">
      <w:pPr>
        <w:spacing w:after="0" w:line="240" w:lineRule="auto"/>
        <w:rPr>
          <w:rFonts w:ascii="Aptos" w:hAnsi="Aptos" w:eastAsia="Aptos" w:cs="Aptos"/>
          <w:sz w:val="22"/>
          <w:szCs w:val="22"/>
        </w:rPr>
      </w:pPr>
      <w:r w:rsidRPr="57D82DDA">
        <w:rPr>
          <w:rFonts w:ascii="Aptos" w:hAnsi="Aptos" w:eastAsia="Aptos" w:cs="Aptos"/>
          <w:sz w:val="22"/>
          <w:szCs w:val="22"/>
        </w:rPr>
        <w:t>Only applicants selecting Priority 4 are required to complete this section.</w:t>
      </w:r>
    </w:p>
    <w:p w:rsidR="42133D3C" w:rsidP="42133D3C" w:rsidRDefault="42133D3C" w14:paraId="11AD49E9" w14:textId="7AA4CAB0">
      <w:pPr>
        <w:spacing w:after="0" w:line="240" w:lineRule="auto"/>
        <w:rPr>
          <w:i/>
          <w:iCs/>
          <w:color w:val="000000" w:themeColor="text1"/>
          <w:sz w:val="22"/>
          <w:szCs w:val="22"/>
        </w:rPr>
      </w:pPr>
    </w:p>
    <w:p w:rsidRPr="00101BF0" w:rsidR="00334EC7" w:rsidP="17B1BFFB" w:rsidRDefault="17B1BFFB" w14:paraId="4751D88C" w14:textId="322E9F29">
      <w:pPr>
        <w:pStyle w:val="ListParagraph"/>
        <w:numPr>
          <w:ilvl w:val="0"/>
          <w:numId w:val="4"/>
        </w:numPr>
        <w:spacing w:after="0" w:line="240" w:lineRule="auto"/>
        <w:rPr>
          <w:color w:val="000000" w:themeColor="text1"/>
        </w:rPr>
      </w:pPr>
      <w:r w:rsidRPr="17B1BFFB">
        <w:rPr>
          <w:color w:val="000000" w:themeColor="text1"/>
          <w:sz w:val="22"/>
          <w:szCs w:val="22"/>
        </w:rPr>
        <w:t xml:space="preserve">Which employer(s) are committed to participating in WBL, and what roles will they play in delivering a high-quality experience? </w:t>
      </w:r>
    </w:p>
    <w:p w:rsidRPr="00A040E5" w:rsidR="00101BF0" w:rsidP="17B1BFFB" w:rsidRDefault="17B1BFFB" w14:paraId="21389F23" w14:textId="5592C745">
      <w:pPr>
        <w:pStyle w:val="ListParagraph"/>
        <w:numPr>
          <w:ilvl w:val="0"/>
          <w:numId w:val="4"/>
        </w:numPr>
        <w:spacing w:after="0" w:line="240" w:lineRule="auto"/>
        <w:rPr>
          <w:color w:val="000000" w:themeColor="text1"/>
          <w:sz w:val="22"/>
          <w:szCs w:val="22"/>
        </w:rPr>
      </w:pPr>
      <w:r w:rsidRPr="17B1BFFB">
        <w:rPr>
          <w:color w:val="000000" w:themeColor="text1"/>
          <w:sz w:val="22"/>
          <w:szCs w:val="22"/>
        </w:rPr>
        <w:t>Does the WBL experience prepare learners for a defined career pathway with the business partner(s) or in the focus industry? If so, describe the pathway.</w:t>
      </w:r>
    </w:p>
    <w:p w:rsidRPr="00A040E5" w:rsidR="00334EC7" w:rsidP="57D82DDA" w:rsidRDefault="00334EC7" w14:paraId="7A179150" w14:textId="77777777">
      <w:pPr>
        <w:spacing w:after="0" w:line="240" w:lineRule="auto"/>
        <w:ind w:left="720"/>
        <w:rPr>
          <w:color w:val="000000" w:themeColor="text1"/>
          <w:sz w:val="22"/>
          <w:szCs w:val="22"/>
        </w:rPr>
      </w:pPr>
    </w:p>
    <w:p w:rsidR="004E4505" w:rsidP="10D39CFB" w:rsidRDefault="004E4505" w14:paraId="6BD939F2" w14:textId="77777777">
      <w:pPr>
        <w:spacing w:after="0" w:line="240" w:lineRule="auto"/>
        <w:contextualSpacing/>
      </w:pPr>
    </w:p>
    <w:p w:rsidR="004E4505" w:rsidP="55C85016" w:rsidRDefault="10D39CFB" w14:paraId="0790D800" w14:textId="1E61AD9E">
      <w:pPr>
        <w:pStyle w:val="Heading3"/>
        <w:keepNext w:val="0"/>
        <w:keepLines w:val="0"/>
        <w:spacing w:before="0" w:after="0" w:line="240" w:lineRule="auto"/>
        <w:contextualSpacing/>
        <w:rPr>
          <w:rFonts w:eastAsiaTheme="minorEastAsia" w:cstheme="minorBidi"/>
          <w:b/>
          <w:bCs/>
          <w:color w:val="auto"/>
        </w:rPr>
      </w:pPr>
      <w:r w:rsidRPr="10D39CFB">
        <w:rPr>
          <w:rFonts w:eastAsiaTheme="minorEastAsia" w:cstheme="minorBidi"/>
          <w:b/>
          <w:bCs/>
          <w:color w:val="auto"/>
        </w:rPr>
        <w:t>Capacity and Sustainability (</w:t>
      </w:r>
      <w:r w:rsidR="003A5208">
        <w:rPr>
          <w:rFonts w:eastAsiaTheme="minorEastAsia" w:cstheme="minorBidi"/>
          <w:b/>
          <w:bCs/>
          <w:color w:val="auto"/>
        </w:rPr>
        <w:t>250</w:t>
      </w:r>
      <w:r w:rsidRPr="10D39CFB">
        <w:rPr>
          <w:rFonts w:eastAsiaTheme="minorEastAsia" w:cstheme="minorBidi"/>
          <w:b/>
          <w:bCs/>
          <w:color w:val="auto"/>
        </w:rPr>
        <w:t xml:space="preserve"> words)</w:t>
      </w:r>
    </w:p>
    <w:p w:rsidR="004E4505" w:rsidP="10D39CFB" w:rsidRDefault="10D39CFB" w14:paraId="5ABB3ECE" w14:textId="77777777">
      <w:pPr>
        <w:rPr>
          <w:i/>
          <w:iCs/>
          <w:sz w:val="22"/>
          <w:szCs w:val="22"/>
        </w:rPr>
      </w:pPr>
      <w:r w:rsidRPr="10D39CFB">
        <w:rPr>
          <w:i/>
          <w:iCs/>
          <w:sz w:val="22"/>
          <w:szCs w:val="22"/>
        </w:rPr>
        <w:t>Describe how your institution and partnership will ensure the project’s success and sustainability after the end of the grant period, including:</w:t>
      </w:r>
    </w:p>
    <w:p w:rsidR="004E4505" w:rsidP="004E4505" w:rsidRDefault="10D39CFB" w14:paraId="5C6557A0" w14:textId="2C87DE3D">
      <w:pPr>
        <w:pStyle w:val="ListParagraph"/>
        <w:numPr>
          <w:ilvl w:val="0"/>
          <w:numId w:val="3"/>
        </w:numPr>
        <w:spacing w:after="0" w:line="240" w:lineRule="auto"/>
        <w:rPr>
          <w:sz w:val="22"/>
          <w:szCs w:val="22"/>
        </w:rPr>
      </w:pPr>
      <w:r w:rsidRPr="10D39CFB">
        <w:rPr>
          <w:sz w:val="22"/>
          <w:szCs w:val="22"/>
        </w:rPr>
        <w:t>How does this project align with broader institutional goals and/or priorities? How is this project innovative for your institution?</w:t>
      </w:r>
    </w:p>
    <w:p w:rsidR="004E4505" w:rsidP="10D39CFB" w:rsidRDefault="10D39CFB" w14:paraId="4BF9F080" w14:textId="0E38714E">
      <w:pPr>
        <w:numPr>
          <w:ilvl w:val="0"/>
          <w:numId w:val="3"/>
        </w:numPr>
        <w:spacing w:after="0" w:line="240" w:lineRule="auto"/>
        <w:rPr>
          <w:sz w:val="22"/>
          <w:szCs w:val="22"/>
        </w:rPr>
      </w:pPr>
      <w:r w:rsidRPr="10D39CFB">
        <w:rPr>
          <w:sz w:val="22"/>
          <w:szCs w:val="22"/>
        </w:rPr>
        <w:t>Propose a sustainability plan that discusses how the AI skills initiative, program or partnership will continue to expand and serve learners after the end of the TTA 3.0 grant period. Discuss the internal and external resources both financial (e.g., other institutional, state, federal, or philanthropic funds) and non-financial (e.g., staff or in-kind support from other departments, employer partner staff support, etc.) the project will leverage.</w:t>
      </w:r>
    </w:p>
    <w:p w:rsidRPr="00A040E5" w:rsidR="004E4505" w:rsidP="004E4505" w:rsidRDefault="10D39CFB" w14:paraId="4E8C3AD0" w14:textId="77777777">
      <w:pPr>
        <w:pStyle w:val="ListParagraph"/>
        <w:numPr>
          <w:ilvl w:val="0"/>
          <w:numId w:val="3"/>
        </w:numPr>
        <w:spacing w:after="0" w:line="240" w:lineRule="auto"/>
      </w:pPr>
      <w:r w:rsidRPr="10D39CFB">
        <w:rPr>
          <w:sz w:val="22"/>
          <w:szCs w:val="22"/>
        </w:rPr>
        <w:t>What barriers or limitations to your project do you anticipate? What strategies will you use to overcome challenges?</w:t>
      </w:r>
    </w:p>
    <w:p w:rsidRPr="00E573F9" w:rsidR="003B79A3" w:rsidP="003B79A3" w:rsidRDefault="5B65E76B" w14:paraId="5948C77E" w14:textId="70A8C413">
      <w:pPr>
        <w:numPr>
          <w:ilvl w:val="0"/>
          <w:numId w:val="3"/>
        </w:numPr>
        <w:spacing w:after="0" w:line="240" w:lineRule="auto"/>
        <w:rPr>
          <w:color w:val="000000" w:themeColor="text1"/>
        </w:rPr>
      </w:pPr>
      <w:r w:rsidRPr="5B65E76B">
        <w:rPr>
          <w:color w:val="000000" w:themeColor="text1"/>
          <w:sz w:val="22"/>
          <w:szCs w:val="22"/>
        </w:rPr>
        <w:t xml:space="preserve">What methods will you use to advertise the program and recruit and enroll learners and/or workers? </w:t>
      </w:r>
    </w:p>
    <w:p w:rsidR="00E573F9" w:rsidP="00E573F9" w:rsidRDefault="00E573F9" w14:paraId="140BA8D9" w14:textId="77777777">
      <w:pPr>
        <w:spacing w:after="0" w:line="240" w:lineRule="auto"/>
        <w:rPr>
          <w:color w:val="000000" w:themeColor="text1"/>
          <w:sz w:val="22"/>
          <w:szCs w:val="22"/>
        </w:rPr>
      </w:pPr>
    </w:p>
    <w:p w:rsidR="3EADEF6E" w:rsidP="3EADEF6E" w:rsidRDefault="57D82DDA" w14:paraId="25A822DE" w14:textId="16AB3AD6">
      <w:pPr>
        <w:spacing w:after="0" w:line="240" w:lineRule="auto"/>
        <w:rPr>
          <w:color w:val="000000" w:themeColor="text1"/>
          <w:sz w:val="22"/>
          <w:szCs w:val="22"/>
        </w:rPr>
      </w:pPr>
      <w:r w:rsidRPr="57D82DDA">
        <w:rPr>
          <w:i/>
          <w:iCs/>
          <w:color w:val="000000" w:themeColor="text1"/>
          <w:sz w:val="22"/>
          <w:szCs w:val="22"/>
        </w:rPr>
        <w:t xml:space="preserve"> Additional Prompts for Priority 4 (WBL) applications</w:t>
      </w:r>
      <w:r w:rsidR="003A5208">
        <w:rPr>
          <w:i/>
          <w:iCs/>
          <w:color w:val="000000" w:themeColor="text1"/>
          <w:sz w:val="22"/>
          <w:szCs w:val="22"/>
        </w:rPr>
        <w:t xml:space="preserve"> (250 words)</w:t>
      </w:r>
      <w:r w:rsidRPr="57D82DDA">
        <w:rPr>
          <w:i/>
          <w:iCs/>
          <w:color w:val="000000" w:themeColor="text1"/>
          <w:sz w:val="22"/>
          <w:szCs w:val="22"/>
        </w:rPr>
        <w:t>:</w:t>
      </w:r>
    </w:p>
    <w:p w:rsidR="36EDF87E" w:rsidP="36EDF87E" w:rsidRDefault="36EDF87E" w14:paraId="10D63A56" w14:textId="52E1DDF7">
      <w:pPr>
        <w:spacing w:after="0" w:line="240" w:lineRule="auto"/>
        <w:rPr>
          <w:rFonts w:ascii="Aptos" w:hAnsi="Aptos" w:eastAsia="Aptos" w:cs="Aptos"/>
          <w:sz w:val="22"/>
          <w:szCs w:val="22"/>
        </w:rPr>
      </w:pPr>
      <w:r w:rsidRPr="36EDF87E" w:rsidR="36EDF87E">
        <w:rPr>
          <w:rFonts w:ascii="Aptos" w:hAnsi="Aptos" w:eastAsia="Aptos" w:cs="Aptos"/>
          <w:sz w:val="22"/>
          <w:szCs w:val="22"/>
        </w:rPr>
        <w:t xml:space="preserve">Only applicants selecting Priority 4 are </w:t>
      </w:r>
      <w:r w:rsidRPr="36EDF87E" w:rsidR="36EDF87E">
        <w:rPr>
          <w:rFonts w:ascii="Aptos" w:hAnsi="Aptos" w:eastAsia="Aptos" w:cs="Aptos"/>
          <w:sz w:val="22"/>
          <w:szCs w:val="22"/>
        </w:rPr>
        <w:t>required</w:t>
      </w:r>
      <w:r w:rsidRPr="36EDF87E" w:rsidR="36EDF87E">
        <w:rPr>
          <w:rFonts w:ascii="Aptos" w:hAnsi="Aptos" w:eastAsia="Aptos" w:cs="Aptos"/>
          <w:sz w:val="22"/>
          <w:szCs w:val="22"/>
        </w:rPr>
        <w:t xml:space="preserve"> to complete this section.</w:t>
      </w:r>
    </w:p>
    <w:p w:rsidR="3EADEF6E" w:rsidP="3EADEF6E" w:rsidRDefault="3EADEF6E" w14:paraId="4CC943DE" w14:textId="7E321835">
      <w:pPr>
        <w:spacing w:after="0" w:line="240" w:lineRule="auto"/>
        <w:rPr>
          <w:rFonts w:ascii="Aptos" w:hAnsi="Aptos" w:eastAsia="Aptos" w:cs="Aptos"/>
          <w:sz w:val="22"/>
          <w:szCs w:val="22"/>
        </w:rPr>
      </w:pPr>
    </w:p>
    <w:p w:rsidR="00F91EDE" w:rsidP="17B1BFFB" w:rsidRDefault="17B1BFFB" w14:paraId="343EB7C5" w14:textId="5647FD85">
      <w:pPr>
        <w:pStyle w:val="ListParagraph"/>
        <w:numPr>
          <w:ilvl w:val="0"/>
          <w:numId w:val="3"/>
        </w:numPr>
        <w:spacing w:after="0" w:line="240" w:lineRule="auto"/>
        <w:rPr>
          <w:color w:val="000000" w:themeColor="text1"/>
          <w:sz w:val="22"/>
          <w:szCs w:val="22"/>
        </w:rPr>
      </w:pPr>
      <w:r w:rsidRPr="17B1BFFB">
        <w:rPr>
          <w:color w:val="000000" w:themeColor="text1"/>
          <w:sz w:val="22"/>
          <w:szCs w:val="22"/>
        </w:rPr>
        <w:t>What strategies or institutional partnerships will sustain WBL practices after the grant period?</w:t>
      </w:r>
    </w:p>
    <w:p w:rsidRPr="00A040E5" w:rsidR="00F91EDE" w:rsidP="17B1BFFB" w:rsidRDefault="17B1BFFB" w14:paraId="23FD109F" w14:textId="59DFA436">
      <w:pPr>
        <w:pStyle w:val="ListParagraph"/>
        <w:numPr>
          <w:ilvl w:val="0"/>
          <w:numId w:val="3"/>
        </w:numPr>
        <w:spacing w:after="0" w:line="240" w:lineRule="auto"/>
        <w:rPr>
          <w:color w:val="000000" w:themeColor="text1"/>
          <w:sz w:val="22"/>
          <w:szCs w:val="22"/>
        </w:rPr>
      </w:pPr>
      <w:r w:rsidRPr="17B1BFFB">
        <w:rPr>
          <w:color w:val="000000" w:themeColor="text1"/>
          <w:sz w:val="22"/>
          <w:szCs w:val="22"/>
        </w:rPr>
        <w:t>Describe the recruitment and enrollment plan for the WBL component, including how many learners are projected to participate within the grant period.</w:t>
      </w:r>
    </w:p>
    <w:p w:rsidR="004E4505" w:rsidP="36EDF87E" w:rsidRDefault="004E4505" w14:paraId="74B90F02" w14:textId="6BCD15F3">
      <w:pPr>
        <w:pStyle w:val="Normal"/>
        <w:spacing w:after="0" w:line="240" w:lineRule="auto"/>
      </w:pPr>
    </w:p>
    <w:p w:rsidR="004E4505" w:rsidP="36EDF87E" w:rsidRDefault="01700CC0" w14:paraId="5B79A424" w14:textId="2873EC6C">
      <w:pPr>
        <w:pStyle w:val="Heading3"/>
        <w:rPr>
          <w:b w:val="1"/>
          <w:bCs w:val="1"/>
          <w:color w:val="auto"/>
        </w:rPr>
      </w:pPr>
      <w:r w:rsidRPr="36EDF87E" w:rsidR="36EDF87E">
        <w:rPr>
          <w:b w:val="1"/>
          <w:bCs w:val="1"/>
          <w:color w:val="auto"/>
        </w:rPr>
        <w:t>Timeline, Milestones and Metrics (</w:t>
      </w:r>
      <w:r w:rsidRPr="36EDF87E" w:rsidR="36EDF87E">
        <w:rPr>
          <w:b w:val="1"/>
          <w:bCs w:val="1"/>
          <w:color w:val="auto"/>
        </w:rPr>
        <w:t>250</w:t>
      </w:r>
      <w:r w:rsidRPr="36EDF87E" w:rsidR="36EDF87E">
        <w:rPr>
          <w:b w:val="1"/>
          <w:bCs w:val="1"/>
          <w:color w:val="auto"/>
        </w:rPr>
        <w:t xml:space="preserve"> words)</w:t>
      </w:r>
    </w:p>
    <w:p w:rsidRPr="00C61244" w:rsidR="17B1BFFB" w:rsidP="36EDF87E" w:rsidRDefault="0BE680B5" w14:paraId="268E6076" w14:textId="19AB3519">
      <w:pPr>
        <w:spacing w:after="0" w:line="240" w:lineRule="auto"/>
        <w:rPr>
          <w:i w:val="1"/>
          <w:iCs w:val="1"/>
          <w:sz w:val="22"/>
          <w:szCs w:val="22"/>
        </w:rPr>
      </w:pPr>
      <w:r w:rsidRPr="36EDF87E" w:rsidR="36EDF87E">
        <w:rPr>
          <w:color w:val="000000" w:themeColor="text1" w:themeTint="FF" w:themeShade="FF"/>
          <w:sz w:val="22"/>
          <w:szCs w:val="22"/>
        </w:rPr>
        <w:t xml:space="preserve">Please provide an implementation timeline for a grant period of </w:t>
      </w:r>
      <w:r w:rsidRPr="36EDF87E" w:rsidR="36EDF87E">
        <w:rPr>
          <w:sz w:val="22"/>
          <w:szCs w:val="22"/>
        </w:rPr>
        <w:t xml:space="preserve">September 1, </w:t>
      </w:r>
      <w:r w:rsidRPr="36EDF87E" w:rsidR="36EDF87E">
        <w:rPr>
          <w:sz w:val="22"/>
          <w:szCs w:val="22"/>
        </w:rPr>
        <w:t>2026</w:t>
      </w:r>
      <w:r w:rsidRPr="36EDF87E" w:rsidR="36EDF87E">
        <w:rPr>
          <w:sz w:val="22"/>
          <w:szCs w:val="22"/>
        </w:rPr>
        <w:t xml:space="preserve"> to August 31, 2027. Be specific as to when the program will begin providing instruction to learners/workers.</w:t>
      </w:r>
    </w:p>
    <w:p w:rsidR="003A5208" w:rsidP="003A5208" w:rsidRDefault="003A5208" w14:paraId="0DE8FFA5" w14:textId="77777777">
      <w:pPr>
        <w:spacing w:after="0" w:line="240" w:lineRule="auto"/>
        <w:rPr>
          <w:i/>
          <w:iCs/>
          <w:sz w:val="22"/>
          <w:szCs w:val="22"/>
        </w:rPr>
      </w:pPr>
    </w:p>
    <w:p w:rsidRPr="00C61244" w:rsidR="17B1BFFB" w:rsidP="00C61244" w:rsidRDefault="0BE680B5" w14:paraId="576F5948" w14:textId="090EB921">
      <w:pPr>
        <w:spacing w:after="0" w:line="240" w:lineRule="auto"/>
        <w:rPr>
          <w:i/>
          <w:iCs/>
          <w:sz w:val="22"/>
          <w:szCs w:val="22"/>
        </w:rPr>
      </w:pPr>
      <w:r w:rsidRPr="00C61244">
        <w:rPr>
          <w:i/>
          <w:iCs/>
          <w:sz w:val="22"/>
          <w:szCs w:val="22"/>
        </w:rPr>
        <w:t>Utilize the table below to provide your implementation timeline. Add or remove rows as needed. You do not need to use all rows in a given quarter.</w:t>
      </w:r>
    </w:p>
    <w:p w:rsidR="17B1BFFB" w:rsidP="17B1BFFB" w:rsidRDefault="17B1BFFB" w14:paraId="73AA116D" w14:textId="5D2D4DA1">
      <w:pPr>
        <w:spacing w:after="0" w:line="240" w:lineRule="auto"/>
        <w:rPr>
          <w:color w:val="000000" w:themeColor="text1"/>
        </w:rPr>
      </w:pPr>
    </w:p>
    <w:tbl>
      <w:tblPr>
        <w:tblStyle w:val="GridTable5Dark-Accent1"/>
        <w:tblW w:w="0" w:type="auto"/>
        <w:tblLook w:val="04A0" w:firstRow="1" w:lastRow="0" w:firstColumn="1" w:lastColumn="0" w:noHBand="0" w:noVBand="1"/>
      </w:tblPr>
      <w:tblGrid>
        <w:gridCol w:w="3088"/>
        <w:gridCol w:w="3088"/>
        <w:gridCol w:w="3174"/>
      </w:tblGrid>
      <w:tr w:rsidR="17B1BFFB" w:rsidTr="17B1BFFB" w14:paraId="04ED755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8" w:type="dxa"/>
            <w:vAlign w:val="center"/>
          </w:tcPr>
          <w:p w:rsidR="17B1BFFB" w:rsidP="17B1BFFB" w:rsidRDefault="17B1BFFB" w14:paraId="336110EE" w14:textId="1E998BAD">
            <w:pPr>
              <w:rPr>
                <w:rFonts w:eastAsia="Arial" w:cs="Arial"/>
                <w:sz w:val="22"/>
                <w:szCs w:val="22"/>
              </w:rPr>
            </w:pPr>
            <w:r w:rsidRPr="17B1BFFB">
              <w:rPr>
                <w:rFonts w:eastAsia="Arial" w:cs="Arial"/>
                <w:sz w:val="22"/>
                <w:szCs w:val="22"/>
              </w:rPr>
              <w:t>Quarter</w:t>
            </w:r>
          </w:p>
        </w:tc>
        <w:tc>
          <w:tcPr>
            <w:tcW w:w="3088" w:type="dxa"/>
            <w:vAlign w:val="center"/>
          </w:tcPr>
          <w:p w:rsidR="17B1BFFB" w:rsidP="17B1BFFB" w:rsidRDefault="17B1BFFB" w14:paraId="646E6CEB" w14:textId="312F1831">
            <w:pPr>
              <w:spacing w:before="40" w:after="40"/>
              <w:cnfStyle w:val="100000000000" w:firstRow="1" w:lastRow="0" w:firstColumn="0" w:lastColumn="0" w:oddVBand="0" w:evenVBand="0" w:oddHBand="0" w:evenHBand="0" w:firstRowFirstColumn="0" w:firstRowLastColumn="0" w:lastRowFirstColumn="0" w:lastRowLastColumn="0"/>
              <w:rPr>
                <w:rFonts w:eastAsia="Arial" w:cs="Arial"/>
                <w:sz w:val="22"/>
                <w:szCs w:val="22"/>
              </w:rPr>
            </w:pPr>
            <w:r w:rsidRPr="17B1BFFB">
              <w:rPr>
                <w:rFonts w:eastAsia="Arial" w:cs="Arial"/>
                <w:sz w:val="22"/>
                <w:szCs w:val="22"/>
              </w:rPr>
              <w:t>Activity/Task</w:t>
            </w:r>
          </w:p>
        </w:tc>
        <w:tc>
          <w:tcPr>
            <w:tcW w:w="3174" w:type="dxa"/>
            <w:vAlign w:val="center"/>
          </w:tcPr>
          <w:p w:rsidR="17B1BFFB" w:rsidP="17B1BFFB" w:rsidRDefault="17B1BFFB" w14:paraId="70E3AD81" w14:textId="6D2B7530">
            <w:pPr>
              <w:spacing w:before="40" w:after="40"/>
              <w:cnfStyle w:val="100000000000" w:firstRow="1" w:lastRow="0" w:firstColumn="0" w:lastColumn="0" w:oddVBand="0" w:evenVBand="0" w:oddHBand="0" w:evenHBand="0" w:firstRowFirstColumn="0" w:firstRowLastColumn="0" w:lastRowFirstColumn="0" w:lastRowLastColumn="0"/>
              <w:rPr>
                <w:rFonts w:eastAsia="Arial" w:cs="Arial"/>
                <w:sz w:val="22"/>
                <w:szCs w:val="22"/>
              </w:rPr>
            </w:pPr>
            <w:r w:rsidRPr="17B1BFFB">
              <w:rPr>
                <w:rFonts w:eastAsia="Arial" w:cs="Arial"/>
                <w:sz w:val="22"/>
                <w:szCs w:val="22"/>
              </w:rPr>
              <w:t>Key Milestone</w:t>
            </w:r>
          </w:p>
        </w:tc>
      </w:tr>
      <w:tr w:rsidR="17B1BFFB" w:rsidTr="17B1BFFB" w14:paraId="3C61A6F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8" w:type="dxa"/>
            <w:vMerge w:val="restart"/>
            <w:vAlign w:val="center"/>
          </w:tcPr>
          <w:p w:rsidR="17B1BFFB" w:rsidP="17B1BFFB" w:rsidRDefault="17B1BFFB" w14:paraId="61110BCC" w14:textId="44F10906">
            <w:pPr>
              <w:rPr>
                <w:rFonts w:eastAsia="Arial" w:cs="Arial"/>
                <w:sz w:val="22"/>
                <w:szCs w:val="22"/>
              </w:rPr>
            </w:pPr>
            <w:r w:rsidRPr="17B1BFFB">
              <w:rPr>
                <w:rFonts w:eastAsia="Arial" w:cs="Arial"/>
                <w:sz w:val="22"/>
                <w:szCs w:val="22"/>
              </w:rPr>
              <w:t>Q1: Sep – Nov 2026</w:t>
            </w:r>
          </w:p>
        </w:tc>
        <w:tc>
          <w:tcPr>
            <w:tcW w:w="3088" w:type="dxa"/>
            <w:vAlign w:val="center"/>
          </w:tcPr>
          <w:p w:rsidR="17B1BFFB" w:rsidP="17B1BFFB" w:rsidRDefault="17B1BFFB" w14:paraId="2F04DDC3" w14:textId="52AFA72B">
            <w:pPr>
              <w:spacing w:before="60" w:after="60"/>
              <w:cnfStyle w:val="000000100000" w:firstRow="0" w:lastRow="0" w:firstColumn="0" w:lastColumn="0" w:oddVBand="0" w:evenVBand="0" w:oddHBand="1" w:evenHBand="0" w:firstRowFirstColumn="0" w:firstRowLastColumn="0" w:lastRowFirstColumn="0" w:lastRowLastColumn="0"/>
              <w:rPr>
                <w:rFonts w:eastAsia="Arial" w:cs="Arial"/>
                <w:b/>
                <w:bCs/>
                <w:sz w:val="22"/>
                <w:szCs w:val="22"/>
              </w:rPr>
            </w:pPr>
          </w:p>
        </w:tc>
        <w:tc>
          <w:tcPr>
            <w:tcW w:w="3174" w:type="dxa"/>
            <w:vAlign w:val="center"/>
          </w:tcPr>
          <w:p w:rsidR="17B1BFFB" w:rsidP="17B1BFFB" w:rsidRDefault="17B1BFFB" w14:paraId="34B028AE" w14:textId="29B9A9B1">
            <w:pPr>
              <w:spacing w:before="60" w:after="60"/>
              <w:cnfStyle w:val="000000100000" w:firstRow="0" w:lastRow="0" w:firstColumn="0" w:lastColumn="0" w:oddVBand="0" w:evenVBand="0" w:oddHBand="1" w:evenHBand="0" w:firstRowFirstColumn="0" w:firstRowLastColumn="0" w:lastRowFirstColumn="0" w:lastRowLastColumn="0"/>
              <w:rPr>
                <w:rFonts w:eastAsia="Arial" w:cs="Arial"/>
                <w:b/>
                <w:bCs/>
                <w:sz w:val="22"/>
                <w:szCs w:val="22"/>
              </w:rPr>
            </w:pPr>
          </w:p>
        </w:tc>
      </w:tr>
      <w:tr w:rsidR="17B1BFFB" w:rsidTr="17B1BFFB" w14:paraId="117297D8" w14:textId="77777777">
        <w:trPr>
          <w:trHeight w:val="300"/>
        </w:trPr>
        <w:tc>
          <w:tcPr>
            <w:cnfStyle w:val="001000000000" w:firstRow="0" w:lastRow="0" w:firstColumn="1" w:lastColumn="0" w:oddVBand="0" w:evenVBand="0" w:oddHBand="0" w:evenHBand="0" w:firstRowFirstColumn="0" w:firstRowLastColumn="0" w:lastRowFirstColumn="0" w:lastRowLastColumn="0"/>
            <w:tcW w:w="3088" w:type="dxa"/>
            <w:vMerge/>
          </w:tcPr>
          <w:p w:rsidR="009B0455" w:rsidRDefault="009B0455" w14:paraId="5E69A6BC" w14:textId="77777777"/>
        </w:tc>
        <w:tc>
          <w:tcPr>
            <w:tcW w:w="3088" w:type="dxa"/>
            <w:vAlign w:val="center"/>
          </w:tcPr>
          <w:p w:rsidR="17B1BFFB" w:rsidP="17B1BFFB" w:rsidRDefault="17B1BFFB" w14:paraId="13E9C93F" w14:textId="77777777">
            <w:pPr>
              <w:spacing w:before="60" w:after="60"/>
              <w:cnfStyle w:val="000000000000" w:firstRow="0" w:lastRow="0" w:firstColumn="0" w:lastColumn="0" w:oddVBand="0" w:evenVBand="0" w:oddHBand="0" w:evenHBand="0" w:firstRowFirstColumn="0" w:firstRowLastColumn="0" w:lastRowFirstColumn="0" w:lastRowLastColumn="0"/>
              <w:rPr>
                <w:rFonts w:eastAsia="Arial" w:cs="Arial"/>
                <w:b/>
                <w:bCs/>
                <w:sz w:val="22"/>
                <w:szCs w:val="22"/>
              </w:rPr>
            </w:pPr>
          </w:p>
        </w:tc>
        <w:tc>
          <w:tcPr>
            <w:tcW w:w="3174" w:type="dxa"/>
            <w:vAlign w:val="center"/>
          </w:tcPr>
          <w:p w:rsidR="17B1BFFB" w:rsidP="17B1BFFB" w:rsidRDefault="17B1BFFB" w14:paraId="2EE7F6C2" w14:textId="77777777">
            <w:pPr>
              <w:spacing w:before="60" w:after="60"/>
              <w:cnfStyle w:val="000000000000" w:firstRow="0" w:lastRow="0" w:firstColumn="0" w:lastColumn="0" w:oddVBand="0" w:evenVBand="0" w:oddHBand="0" w:evenHBand="0" w:firstRowFirstColumn="0" w:firstRowLastColumn="0" w:lastRowFirstColumn="0" w:lastRowLastColumn="0"/>
              <w:rPr>
                <w:rFonts w:eastAsia="Arial" w:cs="Arial"/>
                <w:b/>
                <w:bCs/>
                <w:sz w:val="22"/>
                <w:szCs w:val="22"/>
              </w:rPr>
            </w:pPr>
          </w:p>
        </w:tc>
      </w:tr>
      <w:tr w:rsidR="17B1BFFB" w:rsidTr="17B1BFFB" w14:paraId="1CD9E71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8" w:type="dxa"/>
            <w:vMerge/>
          </w:tcPr>
          <w:p w:rsidR="009B0455" w:rsidRDefault="009B0455" w14:paraId="61739A1E" w14:textId="77777777"/>
        </w:tc>
        <w:tc>
          <w:tcPr>
            <w:tcW w:w="3088" w:type="dxa"/>
            <w:vAlign w:val="center"/>
          </w:tcPr>
          <w:p w:rsidR="17B1BFFB" w:rsidP="17B1BFFB" w:rsidRDefault="17B1BFFB" w14:paraId="3B551867" w14:textId="77777777">
            <w:pPr>
              <w:spacing w:before="60" w:after="60"/>
              <w:cnfStyle w:val="000000100000" w:firstRow="0" w:lastRow="0" w:firstColumn="0" w:lastColumn="0" w:oddVBand="0" w:evenVBand="0" w:oddHBand="1" w:evenHBand="0" w:firstRowFirstColumn="0" w:firstRowLastColumn="0" w:lastRowFirstColumn="0" w:lastRowLastColumn="0"/>
              <w:rPr>
                <w:rFonts w:eastAsia="Arial" w:cs="Arial"/>
                <w:b/>
                <w:bCs/>
                <w:sz w:val="22"/>
                <w:szCs w:val="22"/>
              </w:rPr>
            </w:pPr>
          </w:p>
        </w:tc>
        <w:tc>
          <w:tcPr>
            <w:tcW w:w="3174" w:type="dxa"/>
            <w:vAlign w:val="center"/>
          </w:tcPr>
          <w:p w:rsidR="17B1BFFB" w:rsidP="17B1BFFB" w:rsidRDefault="17B1BFFB" w14:paraId="04627DF3" w14:textId="77777777">
            <w:pPr>
              <w:spacing w:before="60" w:after="60"/>
              <w:cnfStyle w:val="000000100000" w:firstRow="0" w:lastRow="0" w:firstColumn="0" w:lastColumn="0" w:oddVBand="0" w:evenVBand="0" w:oddHBand="1" w:evenHBand="0" w:firstRowFirstColumn="0" w:firstRowLastColumn="0" w:lastRowFirstColumn="0" w:lastRowLastColumn="0"/>
              <w:rPr>
                <w:rFonts w:eastAsia="Arial" w:cs="Arial"/>
                <w:b/>
                <w:bCs/>
                <w:sz w:val="22"/>
                <w:szCs w:val="22"/>
              </w:rPr>
            </w:pPr>
          </w:p>
        </w:tc>
      </w:tr>
      <w:tr w:rsidR="17B1BFFB" w:rsidTr="17B1BFFB" w14:paraId="085BA2E6" w14:textId="77777777">
        <w:trPr>
          <w:trHeight w:val="300"/>
        </w:trPr>
        <w:tc>
          <w:tcPr>
            <w:cnfStyle w:val="001000000000" w:firstRow="0" w:lastRow="0" w:firstColumn="1" w:lastColumn="0" w:oddVBand="0" w:evenVBand="0" w:oddHBand="0" w:evenHBand="0" w:firstRowFirstColumn="0" w:firstRowLastColumn="0" w:lastRowFirstColumn="0" w:lastRowLastColumn="0"/>
            <w:tcW w:w="3088" w:type="dxa"/>
            <w:vMerge/>
          </w:tcPr>
          <w:p w:rsidR="009B0455" w:rsidRDefault="009B0455" w14:paraId="16501B38" w14:textId="77777777"/>
        </w:tc>
        <w:tc>
          <w:tcPr>
            <w:tcW w:w="3088" w:type="dxa"/>
            <w:vAlign w:val="center"/>
          </w:tcPr>
          <w:p w:rsidR="17B1BFFB" w:rsidP="17B1BFFB" w:rsidRDefault="17B1BFFB" w14:paraId="58A6CC18" w14:textId="77777777">
            <w:pPr>
              <w:spacing w:before="60" w:after="60"/>
              <w:cnfStyle w:val="000000000000" w:firstRow="0" w:lastRow="0" w:firstColumn="0" w:lastColumn="0" w:oddVBand="0" w:evenVBand="0" w:oddHBand="0" w:evenHBand="0" w:firstRowFirstColumn="0" w:firstRowLastColumn="0" w:lastRowFirstColumn="0" w:lastRowLastColumn="0"/>
              <w:rPr>
                <w:rFonts w:eastAsia="Arial" w:cs="Arial"/>
                <w:b/>
                <w:bCs/>
                <w:sz w:val="22"/>
                <w:szCs w:val="22"/>
              </w:rPr>
            </w:pPr>
          </w:p>
        </w:tc>
        <w:tc>
          <w:tcPr>
            <w:tcW w:w="3174" w:type="dxa"/>
            <w:vAlign w:val="center"/>
          </w:tcPr>
          <w:p w:rsidR="17B1BFFB" w:rsidP="17B1BFFB" w:rsidRDefault="17B1BFFB" w14:paraId="2BB636EC" w14:textId="77777777">
            <w:pPr>
              <w:spacing w:before="60" w:after="60"/>
              <w:cnfStyle w:val="000000000000" w:firstRow="0" w:lastRow="0" w:firstColumn="0" w:lastColumn="0" w:oddVBand="0" w:evenVBand="0" w:oddHBand="0" w:evenHBand="0" w:firstRowFirstColumn="0" w:firstRowLastColumn="0" w:lastRowFirstColumn="0" w:lastRowLastColumn="0"/>
              <w:rPr>
                <w:rFonts w:eastAsia="Arial" w:cs="Arial"/>
                <w:b/>
                <w:bCs/>
                <w:sz w:val="22"/>
                <w:szCs w:val="22"/>
              </w:rPr>
            </w:pPr>
          </w:p>
        </w:tc>
      </w:tr>
      <w:tr w:rsidR="17B1BFFB" w:rsidTr="17B1BFFB" w14:paraId="615CD3B1"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088" w:type="dxa"/>
            <w:vMerge w:val="restart"/>
            <w:vAlign w:val="center"/>
          </w:tcPr>
          <w:p w:rsidR="17B1BFFB" w:rsidP="17B1BFFB" w:rsidRDefault="17B1BFFB" w14:paraId="5D859824" w14:textId="3EF95EEB">
            <w:pPr>
              <w:rPr>
                <w:rFonts w:eastAsia="Arial" w:cs="Arial"/>
                <w:sz w:val="22"/>
                <w:szCs w:val="22"/>
              </w:rPr>
            </w:pPr>
            <w:r w:rsidRPr="17B1BFFB">
              <w:rPr>
                <w:rFonts w:eastAsia="Arial" w:cs="Arial"/>
                <w:sz w:val="22"/>
                <w:szCs w:val="22"/>
              </w:rPr>
              <w:t>Q2: Dec 2026 – Feb 2027</w:t>
            </w:r>
          </w:p>
        </w:tc>
        <w:tc>
          <w:tcPr>
            <w:tcW w:w="3088" w:type="dxa"/>
            <w:vAlign w:val="center"/>
          </w:tcPr>
          <w:p w:rsidR="17B1BFFB" w:rsidP="17B1BFFB" w:rsidRDefault="17B1BFFB" w14:paraId="2700875E" w14:textId="05489E37">
            <w:pPr>
              <w:cnfStyle w:val="000000100000" w:firstRow="0" w:lastRow="0" w:firstColumn="0" w:lastColumn="0" w:oddVBand="0" w:evenVBand="0" w:oddHBand="1" w:evenHBand="0" w:firstRowFirstColumn="0" w:firstRowLastColumn="0" w:lastRowFirstColumn="0" w:lastRowLastColumn="0"/>
              <w:rPr>
                <w:sz w:val="22"/>
                <w:szCs w:val="22"/>
              </w:rPr>
            </w:pPr>
            <w:r w:rsidRPr="17B1BFFB">
              <w:rPr>
                <w:rFonts w:eastAsia="Arial" w:cs="Arial"/>
                <w:color w:val="1E2D3D"/>
                <w:sz w:val="22"/>
                <w:szCs w:val="22"/>
              </w:rPr>
              <w:t xml:space="preserve"> </w:t>
            </w:r>
          </w:p>
        </w:tc>
        <w:tc>
          <w:tcPr>
            <w:tcW w:w="3174" w:type="dxa"/>
            <w:vAlign w:val="center"/>
          </w:tcPr>
          <w:p w:rsidR="17B1BFFB" w:rsidP="17B1BFFB" w:rsidRDefault="17B1BFFB" w14:paraId="6852805E" w14:textId="57310B79">
            <w:pPr>
              <w:cnfStyle w:val="000000100000" w:firstRow="0" w:lastRow="0" w:firstColumn="0" w:lastColumn="0" w:oddVBand="0" w:evenVBand="0" w:oddHBand="1" w:evenHBand="0" w:firstRowFirstColumn="0" w:firstRowLastColumn="0" w:lastRowFirstColumn="0" w:lastRowLastColumn="0"/>
              <w:rPr>
                <w:sz w:val="22"/>
                <w:szCs w:val="22"/>
              </w:rPr>
            </w:pPr>
            <w:r w:rsidRPr="17B1BFFB">
              <w:rPr>
                <w:rFonts w:eastAsia="Arial" w:cs="Arial"/>
                <w:color w:val="1E2D3D"/>
                <w:sz w:val="22"/>
                <w:szCs w:val="22"/>
              </w:rPr>
              <w:t xml:space="preserve"> </w:t>
            </w:r>
          </w:p>
        </w:tc>
      </w:tr>
      <w:tr w:rsidR="17B1BFFB" w:rsidTr="17B1BFFB" w14:paraId="319A81FB" w14:textId="77777777">
        <w:trPr>
          <w:trHeight w:val="480"/>
        </w:trPr>
        <w:tc>
          <w:tcPr>
            <w:cnfStyle w:val="001000000000" w:firstRow="0" w:lastRow="0" w:firstColumn="1" w:lastColumn="0" w:oddVBand="0" w:evenVBand="0" w:oddHBand="0" w:evenHBand="0" w:firstRowFirstColumn="0" w:firstRowLastColumn="0" w:lastRowFirstColumn="0" w:lastRowLastColumn="0"/>
            <w:tcW w:w="3088" w:type="dxa"/>
            <w:vMerge/>
          </w:tcPr>
          <w:p w:rsidR="009B0455" w:rsidRDefault="009B0455" w14:paraId="56F825A7" w14:textId="77777777"/>
        </w:tc>
        <w:tc>
          <w:tcPr>
            <w:tcW w:w="3088" w:type="dxa"/>
            <w:vAlign w:val="center"/>
          </w:tcPr>
          <w:p w:rsidR="17B1BFFB" w:rsidP="17B1BFFB" w:rsidRDefault="17B1BFFB" w14:paraId="44972F71" w14:textId="77777777">
            <w:pPr>
              <w:cnfStyle w:val="000000000000" w:firstRow="0" w:lastRow="0" w:firstColumn="0" w:lastColumn="0" w:oddVBand="0" w:evenVBand="0" w:oddHBand="0" w:evenHBand="0" w:firstRowFirstColumn="0" w:firstRowLastColumn="0" w:lastRowFirstColumn="0" w:lastRowLastColumn="0"/>
              <w:rPr>
                <w:rFonts w:eastAsia="Arial" w:cs="Arial"/>
                <w:color w:val="1E2D3D"/>
                <w:sz w:val="22"/>
                <w:szCs w:val="22"/>
              </w:rPr>
            </w:pPr>
          </w:p>
        </w:tc>
        <w:tc>
          <w:tcPr>
            <w:tcW w:w="3174" w:type="dxa"/>
            <w:vAlign w:val="center"/>
          </w:tcPr>
          <w:p w:rsidR="17B1BFFB" w:rsidP="17B1BFFB" w:rsidRDefault="17B1BFFB" w14:paraId="3D70FB55" w14:textId="77777777">
            <w:pPr>
              <w:cnfStyle w:val="000000000000" w:firstRow="0" w:lastRow="0" w:firstColumn="0" w:lastColumn="0" w:oddVBand="0" w:evenVBand="0" w:oddHBand="0" w:evenHBand="0" w:firstRowFirstColumn="0" w:firstRowLastColumn="0" w:lastRowFirstColumn="0" w:lastRowLastColumn="0"/>
              <w:rPr>
                <w:rFonts w:eastAsia="Arial" w:cs="Arial"/>
                <w:color w:val="1E2D3D"/>
                <w:sz w:val="22"/>
                <w:szCs w:val="22"/>
              </w:rPr>
            </w:pPr>
          </w:p>
        </w:tc>
      </w:tr>
      <w:tr w:rsidR="17B1BFFB" w:rsidTr="17B1BFFB" w14:paraId="15D62EFF"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088" w:type="dxa"/>
            <w:vMerge/>
          </w:tcPr>
          <w:p w:rsidR="009B0455" w:rsidRDefault="009B0455" w14:paraId="3EEA22F7" w14:textId="77777777"/>
        </w:tc>
        <w:tc>
          <w:tcPr>
            <w:tcW w:w="3088" w:type="dxa"/>
            <w:vAlign w:val="center"/>
          </w:tcPr>
          <w:p w:rsidR="17B1BFFB" w:rsidP="17B1BFFB" w:rsidRDefault="17B1BFFB" w14:paraId="1C57470E" w14:textId="77777777">
            <w:pPr>
              <w:cnfStyle w:val="000000100000" w:firstRow="0" w:lastRow="0" w:firstColumn="0" w:lastColumn="0" w:oddVBand="0" w:evenVBand="0" w:oddHBand="1" w:evenHBand="0" w:firstRowFirstColumn="0" w:firstRowLastColumn="0" w:lastRowFirstColumn="0" w:lastRowLastColumn="0"/>
              <w:rPr>
                <w:rFonts w:eastAsia="Arial" w:cs="Arial"/>
                <w:color w:val="1E2D3D"/>
                <w:sz w:val="22"/>
                <w:szCs w:val="22"/>
              </w:rPr>
            </w:pPr>
          </w:p>
        </w:tc>
        <w:tc>
          <w:tcPr>
            <w:tcW w:w="3174" w:type="dxa"/>
            <w:vAlign w:val="center"/>
          </w:tcPr>
          <w:p w:rsidR="17B1BFFB" w:rsidP="17B1BFFB" w:rsidRDefault="17B1BFFB" w14:paraId="04F70DBC" w14:textId="77777777">
            <w:pPr>
              <w:cnfStyle w:val="000000100000" w:firstRow="0" w:lastRow="0" w:firstColumn="0" w:lastColumn="0" w:oddVBand="0" w:evenVBand="0" w:oddHBand="1" w:evenHBand="0" w:firstRowFirstColumn="0" w:firstRowLastColumn="0" w:lastRowFirstColumn="0" w:lastRowLastColumn="0"/>
              <w:rPr>
                <w:rFonts w:eastAsia="Arial" w:cs="Arial"/>
                <w:color w:val="1E2D3D"/>
                <w:sz w:val="22"/>
                <w:szCs w:val="22"/>
              </w:rPr>
            </w:pPr>
          </w:p>
        </w:tc>
      </w:tr>
      <w:tr w:rsidR="17B1BFFB" w:rsidTr="17B1BFFB" w14:paraId="6857BDFA" w14:textId="77777777">
        <w:trPr>
          <w:trHeight w:val="480"/>
        </w:trPr>
        <w:tc>
          <w:tcPr>
            <w:cnfStyle w:val="001000000000" w:firstRow="0" w:lastRow="0" w:firstColumn="1" w:lastColumn="0" w:oddVBand="0" w:evenVBand="0" w:oddHBand="0" w:evenHBand="0" w:firstRowFirstColumn="0" w:firstRowLastColumn="0" w:lastRowFirstColumn="0" w:lastRowLastColumn="0"/>
            <w:tcW w:w="3088" w:type="dxa"/>
            <w:vMerge/>
          </w:tcPr>
          <w:p w:rsidR="009B0455" w:rsidRDefault="009B0455" w14:paraId="47E106C1" w14:textId="77777777"/>
        </w:tc>
        <w:tc>
          <w:tcPr>
            <w:tcW w:w="3088" w:type="dxa"/>
            <w:vAlign w:val="center"/>
          </w:tcPr>
          <w:p w:rsidR="17B1BFFB" w:rsidP="17B1BFFB" w:rsidRDefault="17B1BFFB" w14:paraId="6B39AE2E" w14:textId="77777777">
            <w:pPr>
              <w:cnfStyle w:val="000000000000" w:firstRow="0" w:lastRow="0" w:firstColumn="0" w:lastColumn="0" w:oddVBand="0" w:evenVBand="0" w:oddHBand="0" w:evenHBand="0" w:firstRowFirstColumn="0" w:firstRowLastColumn="0" w:lastRowFirstColumn="0" w:lastRowLastColumn="0"/>
              <w:rPr>
                <w:rFonts w:eastAsia="Arial" w:cs="Arial"/>
                <w:color w:val="1E2D3D"/>
                <w:sz w:val="22"/>
                <w:szCs w:val="22"/>
              </w:rPr>
            </w:pPr>
          </w:p>
        </w:tc>
        <w:tc>
          <w:tcPr>
            <w:tcW w:w="3174" w:type="dxa"/>
            <w:vAlign w:val="center"/>
          </w:tcPr>
          <w:p w:rsidR="17B1BFFB" w:rsidP="17B1BFFB" w:rsidRDefault="17B1BFFB" w14:paraId="28E1FE40" w14:textId="77777777">
            <w:pPr>
              <w:cnfStyle w:val="000000000000" w:firstRow="0" w:lastRow="0" w:firstColumn="0" w:lastColumn="0" w:oddVBand="0" w:evenVBand="0" w:oddHBand="0" w:evenHBand="0" w:firstRowFirstColumn="0" w:firstRowLastColumn="0" w:lastRowFirstColumn="0" w:lastRowLastColumn="0"/>
              <w:rPr>
                <w:rFonts w:eastAsia="Arial" w:cs="Arial"/>
                <w:color w:val="1E2D3D"/>
                <w:sz w:val="22"/>
                <w:szCs w:val="22"/>
              </w:rPr>
            </w:pPr>
          </w:p>
        </w:tc>
      </w:tr>
      <w:tr w:rsidR="17B1BFFB" w:rsidTr="17B1BFFB" w14:paraId="33BE673E"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088" w:type="dxa"/>
            <w:vMerge w:val="restart"/>
            <w:vAlign w:val="center"/>
          </w:tcPr>
          <w:p w:rsidR="17B1BFFB" w:rsidP="17B1BFFB" w:rsidRDefault="17B1BFFB" w14:paraId="1A33C42F" w14:textId="4A29AF52">
            <w:pPr>
              <w:rPr>
                <w:rFonts w:eastAsia="Arial" w:cs="Arial"/>
                <w:sz w:val="22"/>
                <w:szCs w:val="22"/>
              </w:rPr>
            </w:pPr>
            <w:r w:rsidRPr="17B1BFFB">
              <w:rPr>
                <w:rFonts w:eastAsia="Arial" w:cs="Arial"/>
                <w:sz w:val="22"/>
                <w:szCs w:val="22"/>
              </w:rPr>
              <w:t>Q3: Mar – May 2027</w:t>
            </w:r>
          </w:p>
        </w:tc>
        <w:tc>
          <w:tcPr>
            <w:tcW w:w="3088" w:type="dxa"/>
            <w:vAlign w:val="center"/>
          </w:tcPr>
          <w:p w:rsidR="17B1BFFB" w:rsidP="17B1BFFB" w:rsidRDefault="17B1BFFB" w14:paraId="0F543925" w14:textId="63D257CB">
            <w:pPr>
              <w:cnfStyle w:val="000000100000" w:firstRow="0" w:lastRow="0" w:firstColumn="0" w:lastColumn="0" w:oddVBand="0" w:evenVBand="0" w:oddHBand="1" w:evenHBand="0" w:firstRowFirstColumn="0" w:firstRowLastColumn="0" w:lastRowFirstColumn="0" w:lastRowLastColumn="0"/>
              <w:rPr>
                <w:sz w:val="22"/>
                <w:szCs w:val="22"/>
              </w:rPr>
            </w:pPr>
            <w:r w:rsidRPr="17B1BFFB">
              <w:rPr>
                <w:rFonts w:eastAsia="Arial" w:cs="Arial"/>
                <w:color w:val="1E2D3D"/>
                <w:sz w:val="22"/>
                <w:szCs w:val="22"/>
              </w:rPr>
              <w:t xml:space="preserve"> </w:t>
            </w:r>
          </w:p>
        </w:tc>
        <w:tc>
          <w:tcPr>
            <w:tcW w:w="3174" w:type="dxa"/>
            <w:vAlign w:val="center"/>
          </w:tcPr>
          <w:p w:rsidR="17B1BFFB" w:rsidP="17B1BFFB" w:rsidRDefault="17B1BFFB" w14:paraId="4984D603" w14:textId="0BFF140D">
            <w:pPr>
              <w:cnfStyle w:val="000000100000" w:firstRow="0" w:lastRow="0" w:firstColumn="0" w:lastColumn="0" w:oddVBand="0" w:evenVBand="0" w:oddHBand="1" w:evenHBand="0" w:firstRowFirstColumn="0" w:firstRowLastColumn="0" w:lastRowFirstColumn="0" w:lastRowLastColumn="0"/>
              <w:rPr>
                <w:sz w:val="22"/>
                <w:szCs w:val="22"/>
              </w:rPr>
            </w:pPr>
            <w:r w:rsidRPr="17B1BFFB">
              <w:rPr>
                <w:rFonts w:eastAsia="Arial" w:cs="Arial"/>
                <w:color w:val="1E2D3D"/>
                <w:sz w:val="22"/>
                <w:szCs w:val="22"/>
              </w:rPr>
              <w:t xml:space="preserve"> </w:t>
            </w:r>
          </w:p>
        </w:tc>
      </w:tr>
      <w:tr w:rsidR="17B1BFFB" w:rsidTr="17B1BFFB" w14:paraId="2A4FB763" w14:textId="77777777">
        <w:trPr>
          <w:trHeight w:val="480"/>
        </w:trPr>
        <w:tc>
          <w:tcPr>
            <w:cnfStyle w:val="001000000000" w:firstRow="0" w:lastRow="0" w:firstColumn="1" w:lastColumn="0" w:oddVBand="0" w:evenVBand="0" w:oddHBand="0" w:evenHBand="0" w:firstRowFirstColumn="0" w:firstRowLastColumn="0" w:lastRowFirstColumn="0" w:lastRowLastColumn="0"/>
            <w:tcW w:w="3088" w:type="dxa"/>
            <w:vMerge/>
          </w:tcPr>
          <w:p w:rsidR="009B0455" w:rsidRDefault="009B0455" w14:paraId="5354FCB3" w14:textId="77777777"/>
        </w:tc>
        <w:tc>
          <w:tcPr>
            <w:tcW w:w="3088" w:type="dxa"/>
            <w:vAlign w:val="center"/>
          </w:tcPr>
          <w:p w:rsidR="17B1BFFB" w:rsidP="17B1BFFB" w:rsidRDefault="17B1BFFB" w14:paraId="34714B37" w14:textId="77777777">
            <w:pPr>
              <w:cnfStyle w:val="000000000000" w:firstRow="0" w:lastRow="0" w:firstColumn="0" w:lastColumn="0" w:oddVBand="0" w:evenVBand="0" w:oddHBand="0" w:evenHBand="0" w:firstRowFirstColumn="0" w:firstRowLastColumn="0" w:lastRowFirstColumn="0" w:lastRowLastColumn="0"/>
              <w:rPr>
                <w:rFonts w:eastAsia="Arial" w:cs="Arial"/>
                <w:color w:val="1E2D3D"/>
                <w:sz w:val="22"/>
                <w:szCs w:val="22"/>
              </w:rPr>
            </w:pPr>
          </w:p>
        </w:tc>
        <w:tc>
          <w:tcPr>
            <w:tcW w:w="3174" w:type="dxa"/>
            <w:vAlign w:val="center"/>
          </w:tcPr>
          <w:p w:rsidR="17B1BFFB" w:rsidP="17B1BFFB" w:rsidRDefault="17B1BFFB" w14:paraId="2B82B456" w14:textId="77777777">
            <w:pPr>
              <w:cnfStyle w:val="000000000000" w:firstRow="0" w:lastRow="0" w:firstColumn="0" w:lastColumn="0" w:oddVBand="0" w:evenVBand="0" w:oddHBand="0" w:evenHBand="0" w:firstRowFirstColumn="0" w:firstRowLastColumn="0" w:lastRowFirstColumn="0" w:lastRowLastColumn="0"/>
              <w:rPr>
                <w:rFonts w:eastAsia="Arial" w:cs="Arial"/>
                <w:color w:val="1E2D3D"/>
                <w:sz w:val="22"/>
                <w:szCs w:val="22"/>
              </w:rPr>
            </w:pPr>
          </w:p>
        </w:tc>
      </w:tr>
      <w:tr w:rsidR="17B1BFFB" w:rsidTr="17B1BFFB" w14:paraId="02EC69C4"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088" w:type="dxa"/>
            <w:vMerge/>
          </w:tcPr>
          <w:p w:rsidR="009B0455" w:rsidRDefault="009B0455" w14:paraId="073B55FF" w14:textId="77777777"/>
        </w:tc>
        <w:tc>
          <w:tcPr>
            <w:tcW w:w="3088" w:type="dxa"/>
            <w:vAlign w:val="center"/>
          </w:tcPr>
          <w:p w:rsidR="17B1BFFB" w:rsidP="17B1BFFB" w:rsidRDefault="17B1BFFB" w14:paraId="287C3B60" w14:textId="77777777">
            <w:pPr>
              <w:cnfStyle w:val="000000100000" w:firstRow="0" w:lastRow="0" w:firstColumn="0" w:lastColumn="0" w:oddVBand="0" w:evenVBand="0" w:oddHBand="1" w:evenHBand="0" w:firstRowFirstColumn="0" w:firstRowLastColumn="0" w:lastRowFirstColumn="0" w:lastRowLastColumn="0"/>
              <w:rPr>
                <w:rFonts w:eastAsia="Arial" w:cs="Arial"/>
                <w:color w:val="1E2D3D"/>
                <w:sz w:val="22"/>
                <w:szCs w:val="22"/>
              </w:rPr>
            </w:pPr>
          </w:p>
        </w:tc>
        <w:tc>
          <w:tcPr>
            <w:tcW w:w="3174" w:type="dxa"/>
            <w:vAlign w:val="center"/>
          </w:tcPr>
          <w:p w:rsidR="17B1BFFB" w:rsidP="17B1BFFB" w:rsidRDefault="17B1BFFB" w14:paraId="28251E32" w14:textId="77777777">
            <w:pPr>
              <w:cnfStyle w:val="000000100000" w:firstRow="0" w:lastRow="0" w:firstColumn="0" w:lastColumn="0" w:oddVBand="0" w:evenVBand="0" w:oddHBand="1" w:evenHBand="0" w:firstRowFirstColumn="0" w:firstRowLastColumn="0" w:lastRowFirstColumn="0" w:lastRowLastColumn="0"/>
              <w:rPr>
                <w:rFonts w:eastAsia="Arial" w:cs="Arial"/>
                <w:color w:val="1E2D3D"/>
                <w:sz w:val="22"/>
                <w:szCs w:val="22"/>
              </w:rPr>
            </w:pPr>
          </w:p>
        </w:tc>
      </w:tr>
      <w:tr w:rsidR="17B1BFFB" w:rsidTr="17B1BFFB" w14:paraId="6C49CEDD" w14:textId="77777777">
        <w:trPr>
          <w:trHeight w:val="480"/>
        </w:trPr>
        <w:tc>
          <w:tcPr>
            <w:cnfStyle w:val="001000000000" w:firstRow="0" w:lastRow="0" w:firstColumn="1" w:lastColumn="0" w:oddVBand="0" w:evenVBand="0" w:oddHBand="0" w:evenHBand="0" w:firstRowFirstColumn="0" w:firstRowLastColumn="0" w:lastRowFirstColumn="0" w:lastRowLastColumn="0"/>
            <w:tcW w:w="3088" w:type="dxa"/>
            <w:vMerge/>
          </w:tcPr>
          <w:p w:rsidR="009B0455" w:rsidRDefault="009B0455" w14:paraId="18FE2A45" w14:textId="77777777"/>
        </w:tc>
        <w:tc>
          <w:tcPr>
            <w:tcW w:w="3088" w:type="dxa"/>
            <w:vAlign w:val="center"/>
          </w:tcPr>
          <w:p w:rsidR="17B1BFFB" w:rsidP="17B1BFFB" w:rsidRDefault="17B1BFFB" w14:paraId="7704E23B" w14:textId="77777777">
            <w:pPr>
              <w:cnfStyle w:val="000000000000" w:firstRow="0" w:lastRow="0" w:firstColumn="0" w:lastColumn="0" w:oddVBand="0" w:evenVBand="0" w:oddHBand="0" w:evenHBand="0" w:firstRowFirstColumn="0" w:firstRowLastColumn="0" w:lastRowFirstColumn="0" w:lastRowLastColumn="0"/>
              <w:rPr>
                <w:rFonts w:eastAsia="Arial" w:cs="Arial"/>
                <w:color w:val="1E2D3D"/>
                <w:sz w:val="22"/>
                <w:szCs w:val="22"/>
              </w:rPr>
            </w:pPr>
          </w:p>
        </w:tc>
        <w:tc>
          <w:tcPr>
            <w:tcW w:w="3174" w:type="dxa"/>
            <w:vAlign w:val="center"/>
          </w:tcPr>
          <w:p w:rsidR="17B1BFFB" w:rsidP="17B1BFFB" w:rsidRDefault="17B1BFFB" w14:paraId="20F21A06" w14:textId="77777777">
            <w:pPr>
              <w:cnfStyle w:val="000000000000" w:firstRow="0" w:lastRow="0" w:firstColumn="0" w:lastColumn="0" w:oddVBand="0" w:evenVBand="0" w:oddHBand="0" w:evenHBand="0" w:firstRowFirstColumn="0" w:firstRowLastColumn="0" w:lastRowFirstColumn="0" w:lastRowLastColumn="0"/>
              <w:rPr>
                <w:rFonts w:eastAsia="Arial" w:cs="Arial"/>
                <w:color w:val="1E2D3D"/>
                <w:sz w:val="22"/>
                <w:szCs w:val="22"/>
              </w:rPr>
            </w:pPr>
          </w:p>
        </w:tc>
      </w:tr>
      <w:tr w:rsidR="17B1BFFB" w:rsidTr="17B1BFFB" w14:paraId="7E13A6B1"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088" w:type="dxa"/>
            <w:vMerge w:val="restart"/>
            <w:vAlign w:val="center"/>
          </w:tcPr>
          <w:p w:rsidR="17B1BFFB" w:rsidP="17B1BFFB" w:rsidRDefault="17B1BFFB" w14:paraId="231F67D5" w14:textId="45AF6047">
            <w:pPr>
              <w:rPr>
                <w:rFonts w:eastAsia="Arial" w:cs="Arial"/>
                <w:sz w:val="22"/>
                <w:szCs w:val="22"/>
              </w:rPr>
            </w:pPr>
            <w:r w:rsidRPr="17B1BFFB">
              <w:rPr>
                <w:rFonts w:eastAsia="Arial" w:cs="Arial"/>
                <w:sz w:val="22"/>
                <w:szCs w:val="22"/>
              </w:rPr>
              <w:t>Q4: Jun – Aug 2027</w:t>
            </w:r>
          </w:p>
        </w:tc>
        <w:tc>
          <w:tcPr>
            <w:tcW w:w="3088" w:type="dxa"/>
            <w:vAlign w:val="center"/>
          </w:tcPr>
          <w:p w:rsidR="17B1BFFB" w:rsidP="17B1BFFB" w:rsidRDefault="17B1BFFB" w14:paraId="4C9C416B" w14:textId="60B991ED">
            <w:pPr>
              <w:cnfStyle w:val="000000100000" w:firstRow="0" w:lastRow="0" w:firstColumn="0" w:lastColumn="0" w:oddVBand="0" w:evenVBand="0" w:oddHBand="1" w:evenHBand="0" w:firstRowFirstColumn="0" w:firstRowLastColumn="0" w:lastRowFirstColumn="0" w:lastRowLastColumn="0"/>
              <w:rPr>
                <w:sz w:val="22"/>
                <w:szCs w:val="22"/>
              </w:rPr>
            </w:pPr>
            <w:r w:rsidRPr="17B1BFFB">
              <w:rPr>
                <w:rFonts w:eastAsia="Arial" w:cs="Arial"/>
                <w:color w:val="1E2D3D"/>
                <w:sz w:val="22"/>
                <w:szCs w:val="22"/>
              </w:rPr>
              <w:t xml:space="preserve"> </w:t>
            </w:r>
          </w:p>
        </w:tc>
        <w:tc>
          <w:tcPr>
            <w:tcW w:w="3174" w:type="dxa"/>
            <w:vAlign w:val="center"/>
          </w:tcPr>
          <w:p w:rsidR="17B1BFFB" w:rsidP="17B1BFFB" w:rsidRDefault="17B1BFFB" w14:paraId="6D60ADD1" w14:textId="5C9558DF">
            <w:pPr>
              <w:cnfStyle w:val="000000100000" w:firstRow="0" w:lastRow="0" w:firstColumn="0" w:lastColumn="0" w:oddVBand="0" w:evenVBand="0" w:oddHBand="1" w:evenHBand="0" w:firstRowFirstColumn="0" w:firstRowLastColumn="0" w:lastRowFirstColumn="0" w:lastRowLastColumn="0"/>
              <w:rPr>
                <w:sz w:val="22"/>
                <w:szCs w:val="22"/>
              </w:rPr>
            </w:pPr>
            <w:r w:rsidRPr="17B1BFFB">
              <w:rPr>
                <w:rFonts w:eastAsia="Arial" w:cs="Arial"/>
                <w:color w:val="1E2D3D"/>
                <w:sz w:val="22"/>
                <w:szCs w:val="22"/>
              </w:rPr>
              <w:t xml:space="preserve"> </w:t>
            </w:r>
          </w:p>
        </w:tc>
      </w:tr>
      <w:tr w:rsidR="17B1BFFB" w:rsidTr="17B1BFFB" w14:paraId="5B4D0B0F" w14:textId="77777777">
        <w:trPr>
          <w:trHeight w:val="480"/>
        </w:trPr>
        <w:tc>
          <w:tcPr>
            <w:cnfStyle w:val="001000000000" w:firstRow="0" w:lastRow="0" w:firstColumn="1" w:lastColumn="0" w:oddVBand="0" w:evenVBand="0" w:oddHBand="0" w:evenHBand="0" w:firstRowFirstColumn="0" w:firstRowLastColumn="0" w:lastRowFirstColumn="0" w:lastRowLastColumn="0"/>
            <w:tcW w:w="3088" w:type="dxa"/>
            <w:vMerge/>
          </w:tcPr>
          <w:p w:rsidR="009B0455" w:rsidRDefault="009B0455" w14:paraId="03D10E68" w14:textId="77777777"/>
        </w:tc>
        <w:tc>
          <w:tcPr>
            <w:tcW w:w="3088" w:type="dxa"/>
            <w:vAlign w:val="center"/>
          </w:tcPr>
          <w:p w:rsidR="17B1BFFB" w:rsidP="17B1BFFB" w:rsidRDefault="17B1BFFB" w14:paraId="438321EA" w14:textId="77777777">
            <w:pPr>
              <w:cnfStyle w:val="000000000000" w:firstRow="0" w:lastRow="0" w:firstColumn="0" w:lastColumn="0" w:oddVBand="0" w:evenVBand="0" w:oddHBand="0" w:evenHBand="0" w:firstRowFirstColumn="0" w:firstRowLastColumn="0" w:lastRowFirstColumn="0" w:lastRowLastColumn="0"/>
              <w:rPr>
                <w:rFonts w:eastAsia="Arial" w:cs="Arial"/>
                <w:color w:val="1E2D3D"/>
                <w:sz w:val="22"/>
                <w:szCs w:val="22"/>
              </w:rPr>
            </w:pPr>
          </w:p>
        </w:tc>
        <w:tc>
          <w:tcPr>
            <w:tcW w:w="3174" w:type="dxa"/>
            <w:vAlign w:val="center"/>
          </w:tcPr>
          <w:p w:rsidR="17B1BFFB" w:rsidP="17B1BFFB" w:rsidRDefault="17B1BFFB" w14:paraId="4DD93D56" w14:textId="77777777">
            <w:pPr>
              <w:cnfStyle w:val="000000000000" w:firstRow="0" w:lastRow="0" w:firstColumn="0" w:lastColumn="0" w:oddVBand="0" w:evenVBand="0" w:oddHBand="0" w:evenHBand="0" w:firstRowFirstColumn="0" w:firstRowLastColumn="0" w:lastRowFirstColumn="0" w:lastRowLastColumn="0"/>
              <w:rPr>
                <w:rFonts w:eastAsia="Arial" w:cs="Arial"/>
                <w:color w:val="1E2D3D"/>
                <w:sz w:val="22"/>
                <w:szCs w:val="22"/>
              </w:rPr>
            </w:pPr>
          </w:p>
        </w:tc>
      </w:tr>
      <w:tr w:rsidR="17B1BFFB" w:rsidTr="17B1BFFB" w14:paraId="7E4B6DEA"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088" w:type="dxa"/>
            <w:vMerge/>
          </w:tcPr>
          <w:p w:rsidR="009B0455" w:rsidRDefault="009B0455" w14:paraId="5C383460" w14:textId="77777777"/>
        </w:tc>
        <w:tc>
          <w:tcPr>
            <w:tcW w:w="3088" w:type="dxa"/>
            <w:vAlign w:val="center"/>
          </w:tcPr>
          <w:p w:rsidR="17B1BFFB" w:rsidP="17B1BFFB" w:rsidRDefault="17B1BFFB" w14:paraId="7D33FF35" w14:textId="77777777">
            <w:pPr>
              <w:cnfStyle w:val="000000100000" w:firstRow="0" w:lastRow="0" w:firstColumn="0" w:lastColumn="0" w:oddVBand="0" w:evenVBand="0" w:oddHBand="1" w:evenHBand="0" w:firstRowFirstColumn="0" w:firstRowLastColumn="0" w:lastRowFirstColumn="0" w:lastRowLastColumn="0"/>
              <w:rPr>
                <w:rFonts w:eastAsia="Arial" w:cs="Arial"/>
                <w:color w:val="1E2D3D"/>
                <w:sz w:val="22"/>
                <w:szCs w:val="22"/>
              </w:rPr>
            </w:pPr>
          </w:p>
        </w:tc>
        <w:tc>
          <w:tcPr>
            <w:tcW w:w="3174" w:type="dxa"/>
            <w:vAlign w:val="center"/>
          </w:tcPr>
          <w:p w:rsidR="17B1BFFB" w:rsidP="17B1BFFB" w:rsidRDefault="17B1BFFB" w14:paraId="020F5AE9" w14:textId="77777777">
            <w:pPr>
              <w:cnfStyle w:val="000000100000" w:firstRow="0" w:lastRow="0" w:firstColumn="0" w:lastColumn="0" w:oddVBand="0" w:evenVBand="0" w:oddHBand="1" w:evenHBand="0" w:firstRowFirstColumn="0" w:firstRowLastColumn="0" w:lastRowFirstColumn="0" w:lastRowLastColumn="0"/>
              <w:rPr>
                <w:rFonts w:eastAsia="Arial" w:cs="Arial"/>
                <w:color w:val="1E2D3D"/>
                <w:sz w:val="22"/>
                <w:szCs w:val="22"/>
              </w:rPr>
            </w:pPr>
          </w:p>
        </w:tc>
      </w:tr>
      <w:tr w:rsidR="17B1BFFB" w:rsidTr="17B1BFFB" w14:paraId="78313DE9" w14:textId="77777777">
        <w:trPr>
          <w:trHeight w:val="480"/>
        </w:trPr>
        <w:tc>
          <w:tcPr>
            <w:cnfStyle w:val="001000000000" w:firstRow="0" w:lastRow="0" w:firstColumn="1" w:lastColumn="0" w:oddVBand="0" w:evenVBand="0" w:oddHBand="0" w:evenHBand="0" w:firstRowFirstColumn="0" w:firstRowLastColumn="0" w:lastRowFirstColumn="0" w:lastRowLastColumn="0"/>
            <w:tcW w:w="3088" w:type="dxa"/>
            <w:vMerge/>
          </w:tcPr>
          <w:p w:rsidR="009B0455" w:rsidRDefault="009B0455" w14:paraId="59618B15" w14:textId="77777777"/>
        </w:tc>
        <w:tc>
          <w:tcPr>
            <w:tcW w:w="3088" w:type="dxa"/>
            <w:vAlign w:val="center"/>
          </w:tcPr>
          <w:p w:rsidR="17B1BFFB" w:rsidP="17B1BFFB" w:rsidRDefault="17B1BFFB" w14:paraId="4DD65E8A" w14:textId="77777777">
            <w:pPr>
              <w:cnfStyle w:val="000000000000" w:firstRow="0" w:lastRow="0" w:firstColumn="0" w:lastColumn="0" w:oddVBand="0" w:evenVBand="0" w:oddHBand="0" w:evenHBand="0" w:firstRowFirstColumn="0" w:firstRowLastColumn="0" w:lastRowFirstColumn="0" w:lastRowLastColumn="0"/>
              <w:rPr>
                <w:rFonts w:eastAsia="Arial" w:cs="Arial"/>
                <w:color w:val="1E2D3D"/>
                <w:sz w:val="22"/>
                <w:szCs w:val="22"/>
              </w:rPr>
            </w:pPr>
          </w:p>
        </w:tc>
        <w:tc>
          <w:tcPr>
            <w:tcW w:w="3174" w:type="dxa"/>
            <w:vAlign w:val="center"/>
          </w:tcPr>
          <w:p w:rsidR="17B1BFFB" w:rsidP="17B1BFFB" w:rsidRDefault="17B1BFFB" w14:paraId="1DAC8506" w14:textId="77777777">
            <w:pPr>
              <w:cnfStyle w:val="000000000000" w:firstRow="0" w:lastRow="0" w:firstColumn="0" w:lastColumn="0" w:oddVBand="0" w:evenVBand="0" w:oddHBand="0" w:evenHBand="0" w:firstRowFirstColumn="0" w:firstRowLastColumn="0" w:lastRowFirstColumn="0" w:lastRowLastColumn="0"/>
              <w:rPr>
                <w:rFonts w:eastAsia="Arial" w:cs="Arial"/>
                <w:color w:val="1E2D3D"/>
                <w:sz w:val="22"/>
                <w:szCs w:val="22"/>
              </w:rPr>
            </w:pPr>
          </w:p>
        </w:tc>
      </w:tr>
    </w:tbl>
    <w:p w:rsidR="17B1BFFB" w:rsidP="17B1BFFB" w:rsidRDefault="17B1BFFB" w14:paraId="542E8C5C" w14:textId="02294D24">
      <w:pPr>
        <w:spacing w:after="0" w:line="240" w:lineRule="auto"/>
        <w:rPr>
          <w:i/>
          <w:iCs/>
          <w:color w:val="000000" w:themeColor="text1"/>
          <w:sz w:val="22"/>
          <w:szCs w:val="22"/>
        </w:rPr>
      </w:pPr>
    </w:p>
    <w:p w:rsidR="004E4505" w:rsidP="00C61244" w:rsidRDefault="5B65E76B" w14:paraId="02BF03C2" w14:textId="49370204">
      <w:pPr>
        <w:numPr>
          <w:ilvl w:val="0"/>
          <w:numId w:val="2"/>
        </w:numPr>
        <w:spacing w:after="0" w:line="240" w:lineRule="auto"/>
        <w:rPr>
          <w:color w:val="000000" w:themeColor="text1"/>
        </w:rPr>
      </w:pPr>
      <w:r w:rsidRPr="5B65E76B">
        <w:rPr>
          <w:color w:val="000000" w:themeColor="text1"/>
          <w:sz w:val="22"/>
          <w:szCs w:val="22"/>
        </w:rPr>
        <w:t xml:space="preserve">How many learners/workers do you anticipate enrolling and serving within the grant period? How many learners/workers will enroll in the program in the following year? </w:t>
      </w:r>
    </w:p>
    <w:p w:rsidR="004E4505" w:rsidP="17B1BFFB" w:rsidRDefault="004E4505" w14:paraId="7FB55519" w14:textId="57BC78EF">
      <w:pPr>
        <w:pStyle w:val="ListParagraph"/>
        <w:spacing w:after="0" w:line="240" w:lineRule="auto"/>
        <w:rPr>
          <w:color w:val="000000" w:themeColor="text1"/>
        </w:rPr>
      </w:pPr>
    </w:p>
    <w:p w:rsidRPr="00C61244" w:rsidR="003A5208" w:rsidP="7302E702" w:rsidRDefault="7F95C910" w14:paraId="57878D97" w14:textId="71CA035F">
      <w:pPr>
        <w:pStyle w:val="ListParagraph"/>
        <w:spacing w:after="0" w:line="240" w:lineRule="auto"/>
        <w:rPr>
          <w:i w:val="1"/>
          <w:iCs w:val="1"/>
          <w:sz w:val="22"/>
          <w:szCs w:val="22"/>
        </w:rPr>
      </w:pPr>
      <w:r w:rsidRPr="7302E702" w:rsidR="7302E702">
        <w:rPr>
          <w:i w:val="1"/>
          <w:iCs w:val="1"/>
          <w:sz w:val="22"/>
          <w:szCs w:val="22"/>
        </w:rPr>
        <w:t xml:space="preserve">Reminder: At least one cohort of learners/workers </w:t>
      </w:r>
      <w:r w:rsidRPr="7302E702" w:rsidR="7302E702">
        <w:rPr>
          <w:b w:val="1"/>
          <w:bCs w:val="1"/>
          <w:i w:val="1"/>
          <w:iCs w:val="1"/>
          <w:sz w:val="22"/>
          <w:szCs w:val="22"/>
        </w:rPr>
        <w:t xml:space="preserve">must </w:t>
      </w:r>
      <w:r w:rsidRPr="7302E702" w:rsidR="7302E702">
        <w:rPr>
          <w:b w:val="1"/>
          <w:bCs w:val="1"/>
          <w:i w:val="1"/>
          <w:iCs w:val="1"/>
          <w:sz w:val="22"/>
          <w:szCs w:val="22"/>
        </w:rPr>
        <w:t xml:space="preserve">receive instruction </w:t>
      </w:r>
      <w:r w:rsidRPr="7302E702" w:rsidR="7302E702">
        <w:rPr>
          <w:i w:val="1"/>
          <w:iCs w:val="1"/>
          <w:sz w:val="22"/>
          <w:szCs w:val="22"/>
        </w:rPr>
        <w:t>within the grant period. Grants that do not serve or enroll learners/workers will not be considered.</w:t>
      </w:r>
    </w:p>
    <w:p w:rsidRPr="00FD63EA" w:rsidR="004E4505" w:rsidP="004E4505" w:rsidRDefault="10D39CFB" w14:paraId="68E6EEF2" w14:textId="77777777">
      <w:pPr>
        <w:pStyle w:val="ListParagraph"/>
        <w:numPr>
          <w:ilvl w:val="0"/>
          <w:numId w:val="2"/>
        </w:numPr>
        <w:spacing w:after="0" w:line="240" w:lineRule="auto"/>
        <w:rPr>
          <w:color w:val="000000" w:themeColor="text1"/>
        </w:rPr>
      </w:pPr>
      <w:r w:rsidRPr="10D39CFB">
        <w:rPr>
          <w:color w:val="000000" w:themeColor="text1"/>
          <w:sz w:val="22"/>
          <w:szCs w:val="22"/>
        </w:rPr>
        <w:t>What additional outcomes and impacts do you expect to achieve and how will you measure them?</w:t>
      </w:r>
    </w:p>
    <w:p w:rsidR="00FD63EA" w:rsidP="00FD63EA" w:rsidRDefault="00FD63EA" w14:paraId="4EBFE614" w14:textId="77777777">
      <w:pPr>
        <w:spacing w:after="0" w:line="240" w:lineRule="auto"/>
        <w:rPr>
          <w:color w:val="000000" w:themeColor="text1"/>
        </w:rPr>
      </w:pPr>
    </w:p>
    <w:p w:rsidR="3EADEF6E" w:rsidP="3EADEF6E" w:rsidRDefault="57D82DDA" w14:paraId="5240F5E6" w14:textId="7CDB20B2">
      <w:pPr>
        <w:spacing w:after="0" w:line="240" w:lineRule="auto"/>
        <w:rPr>
          <w:color w:val="000000" w:themeColor="text1"/>
          <w:sz w:val="22"/>
          <w:szCs w:val="22"/>
        </w:rPr>
      </w:pPr>
      <w:r w:rsidRPr="57D82DDA">
        <w:rPr>
          <w:i/>
          <w:iCs/>
          <w:color w:val="000000" w:themeColor="text1"/>
          <w:sz w:val="22"/>
          <w:szCs w:val="22"/>
        </w:rPr>
        <w:t xml:space="preserve"> Additional Prompts for Priority 4 (WBL) applications</w:t>
      </w:r>
      <w:r w:rsidR="00C61244">
        <w:rPr>
          <w:i/>
          <w:iCs/>
          <w:color w:val="000000" w:themeColor="text1"/>
          <w:sz w:val="22"/>
          <w:szCs w:val="22"/>
        </w:rPr>
        <w:t xml:space="preserve"> (100 words)</w:t>
      </w:r>
      <w:r w:rsidRPr="57D82DDA">
        <w:rPr>
          <w:i/>
          <w:iCs/>
          <w:color w:val="000000" w:themeColor="text1"/>
          <w:sz w:val="22"/>
          <w:szCs w:val="22"/>
        </w:rPr>
        <w:t>:</w:t>
      </w:r>
    </w:p>
    <w:p w:rsidR="3EADEF6E" w:rsidP="3EADEF6E" w:rsidRDefault="57D82DDA" w14:paraId="022FA134" w14:textId="27B5DEDA">
      <w:pPr>
        <w:spacing w:after="0" w:line="240" w:lineRule="auto"/>
        <w:rPr>
          <w:rFonts w:ascii="Aptos" w:hAnsi="Aptos" w:eastAsia="Aptos" w:cs="Aptos"/>
          <w:sz w:val="22"/>
          <w:szCs w:val="22"/>
        </w:rPr>
      </w:pPr>
      <w:r w:rsidRPr="36EDF87E" w:rsidR="36EDF87E">
        <w:rPr>
          <w:rFonts w:ascii="Aptos" w:hAnsi="Aptos" w:eastAsia="Aptos" w:cs="Aptos"/>
          <w:sz w:val="22"/>
          <w:szCs w:val="22"/>
        </w:rPr>
        <w:t xml:space="preserve">Only applicants selecting Priority 4 are </w:t>
      </w:r>
      <w:r w:rsidRPr="36EDF87E" w:rsidR="36EDF87E">
        <w:rPr>
          <w:rFonts w:ascii="Aptos" w:hAnsi="Aptos" w:eastAsia="Aptos" w:cs="Aptos"/>
          <w:sz w:val="22"/>
          <w:szCs w:val="22"/>
        </w:rPr>
        <w:t>required</w:t>
      </w:r>
      <w:r w:rsidRPr="36EDF87E" w:rsidR="36EDF87E">
        <w:rPr>
          <w:rFonts w:ascii="Aptos" w:hAnsi="Aptos" w:eastAsia="Aptos" w:cs="Aptos"/>
          <w:sz w:val="22"/>
          <w:szCs w:val="22"/>
        </w:rPr>
        <w:t xml:space="preserve"> to complete this section.</w:t>
      </w:r>
    </w:p>
    <w:p w:rsidR="36EDF87E" w:rsidP="36EDF87E" w:rsidRDefault="36EDF87E" w14:paraId="42245302" w14:textId="241EDAB5">
      <w:pPr>
        <w:spacing w:after="0" w:line="240" w:lineRule="auto"/>
        <w:rPr>
          <w:rFonts w:ascii="Aptos" w:hAnsi="Aptos" w:eastAsia="Aptos" w:cs="Aptos"/>
          <w:sz w:val="22"/>
          <w:szCs w:val="22"/>
        </w:rPr>
      </w:pPr>
    </w:p>
    <w:p w:rsidR="00FD63EA" w:rsidP="17B1BFFB" w:rsidRDefault="17B1BFFB" w14:paraId="535B2AF4" w14:textId="737BC4DC">
      <w:pPr>
        <w:pStyle w:val="ListParagraph"/>
        <w:numPr>
          <w:ilvl w:val="0"/>
          <w:numId w:val="2"/>
        </w:numPr>
        <w:spacing w:after="0" w:line="240" w:lineRule="auto"/>
        <w:rPr>
          <w:color w:val="000000" w:themeColor="text1"/>
          <w:sz w:val="22"/>
          <w:szCs w:val="22"/>
        </w:rPr>
      </w:pPr>
      <w:r w:rsidRPr="17B1BFFB">
        <w:rPr>
          <w:color w:val="000000" w:themeColor="text1"/>
          <w:sz w:val="22"/>
          <w:szCs w:val="22"/>
        </w:rPr>
        <w:t>How will you track learner satisfaction, engagement, and skill development in WBL settings?</w:t>
      </w:r>
    </w:p>
    <w:p w:rsidRPr="00A040E5" w:rsidR="01700CC0" w:rsidP="17B1BFFB" w:rsidRDefault="17B1BFFB" w14:paraId="6589BEEC" w14:textId="443F0F28">
      <w:pPr>
        <w:pStyle w:val="ListParagraph"/>
        <w:numPr>
          <w:ilvl w:val="0"/>
          <w:numId w:val="2"/>
        </w:numPr>
        <w:spacing w:after="0" w:line="240" w:lineRule="auto"/>
        <w:rPr>
          <w:sz w:val="22"/>
          <w:szCs w:val="22"/>
        </w:rPr>
      </w:pPr>
      <w:r w:rsidRPr="17B1BFFB">
        <w:rPr>
          <w:color w:val="000000" w:themeColor="text1"/>
          <w:sz w:val="22"/>
          <w:szCs w:val="22"/>
        </w:rPr>
        <w:t>Describe any additional outcomes specific to the WBL experience and how they will be measured.</w:t>
      </w:r>
    </w:p>
    <w:p w:rsidRPr="00A040E5" w:rsidR="01700CC0" w:rsidP="01700CC0" w:rsidRDefault="01700CC0" w14:paraId="62CC12B9" w14:textId="43697E49">
      <w:pPr>
        <w:spacing w:after="0" w:line="240" w:lineRule="auto"/>
        <w:rPr>
          <w:i/>
          <w:iCs/>
          <w:sz w:val="22"/>
          <w:szCs w:val="22"/>
        </w:rPr>
      </w:pPr>
    </w:p>
    <w:p w:rsidRPr="00A040E5" w:rsidR="01700CC0" w:rsidP="01700CC0" w:rsidRDefault="01700CC0" w14:paraId="16F77B9B" w14:textId="55B824F4">
      <w:pPr>
        <w:spacing w:after="0" w:line="240" w:lineRule="auto"/>
        <w:rPr>
          <w:i/>
          <w:iCs/>
          <w:sz w:val="22"/>
          <w:szCs w:val="22"/>
        </w:rPr>
      </w:pPr>
    </w:p>
    <w:p w:rsidRPr="00A040E5" w:rsidR="4F338803" w:rsidP="4F338803" w:rsidRDefault="4F338803" w14:paraId="43D4F7FC" w14:textId="4C83C1F1">
      <w:pPr>
        <w:spacing w:after="0" w:line="240" w:lineRule="auto"/>
        <w:rPr>
          <w:color w:val="000000" w:themeColor="text1"/>
          <w:sz w:val="22"/>
          <w:szCs w:val="22"/>
        </w:rPr>
      </w:pPr>
    </w:p>
    <w:p w:rsidR="00722E23" w:rsidP="10D39CFB" w:rsidRDefault="00722E23" w14:paraId="2BF328D5" w14:textId="10CB1BC4">
      <w:pPr>
        <w:spacing w:line="278" w:lineRule="auto"/>
        <w:rPr>
          <w:sz w:val="22"/>
          <w:szCs w:val="22"/>
        </w:rPr>
      </w:pPr>
    </w:p>
    <w:p w:rsidR="13314EFC" w:rsidRDefault="13314EFC" w14:paraId="79627A47" w14:textId="78BBD179">
      <w:r>
        <w:br w:type="page"/>
      </w:r>
    </w:p>
    <w:p w:rsidR="13314EFC" w:rsidP="13314EFC" w:rsidRDefault="13314EFC" w14:paraId="2BEF0C63" w14:textId="3847A655">
      <w:pPr>
        <w:pStyle w:val="Heading2"/>
        <w:keepNext w:val="0"/>
        <w:keepLines w:val="0"/>
        <w:rPr>
          <w:rFonts w:ascii="Aptos Display" w:hAnsi="Aptos Display" w:eastAsia="Aptos Display" w:cs="Aptos Display"/>
        </w:rPr>
      </w:pPr>
      <w:r w:rsidRPr="13314EFC">
        <w:rPr>
          <w:rFonts w:ascii="Aptos Display" w:hAnsi="Aptos Display" w:eastAsia="Aptos Display" w:cs="Aptos Display"/>
          <w:b/>
          <w:bCs/>
        </w:rPr>
        <w:lastRenderedPageBreak/>
        <w:t>Commitments</w:t>
      </w:r>
    </w:p>
    <w:p w:rsidR="13314EFC" w:rsidP="6BEAB3B5" w:rsidRDefault="6BEAB3B5" w14:paraId="57511FDB" w14:textId="162AC0F3">
      <w:pPr>
        <w:pStyle w:val="Heading3"/>
        <w:rPr>
          <w:rFonts w:ascii="Aptos" w:hAnsi="Aptos" w:eastAsia="Aptos" w:cs="Aptos"/>
        </w:rPr>
      </w:pPr>
      <w:r w:rsidRPr="0CE92FB1" w:rsidR="0CE92FB1">
        <w:rPr>
          <w:rFonts w:ascii="Aptos" w:hAnsi="Aptos" w:eastAsia="Aptos" w:cs="Aptos"/>
          <w:b w:val="1"/>
          <w:bCs w:val="1"/>
        </w:rPr>
        <w:t>Data Collection Agreement</w:t>
      </w:r>
    </w:p>
    <w:p w:rsidR="0CE92FB1" w:rsidP="0CE92FB1" w:rsidRDefault="0CE92FB1" w14:paraId="4314047A" w14:textId="0B4CABA9">
      <w:pPr>
        <w:spacing w:after="0" w:line="240" w:lineRule="auto"/>
        <w:contextualSpacing w:val="1"/>
        <w:rPr>
          <w:rFonts w:ascii="Aptos" w:hAnsi="Aptos" w:eastAsia="Aptos" w:cs="Aptos"/>
          <w:color w:val="000000" w:themeColor="text1" w:themeTint="FF" w:themeShade="FF"/>
          <w:sz w:val="22"/>
          <w:szCs w:val="22"/>
        </w:rPr>
      </w:pPr>
      <w:r w:rsidRPr="36EDF87E" w:rsidR="36EDF87E">
        <w:rPr>
          <w:rFonts w:ascii="Aptos" w:hAnsi="Aptos" w:eastAsia="Aptos" w:cs="Aptos"/>
          <w:color w:val="000000" w:themeColor="text1" w:themeTint="FF" w:themeShade="FF"/>
          <w:sz w:val="22"/>
          <w:szCs w:val="22"/>
        </w:rPr>
        <w:t xml:space="preserve">Our institution understands that the Tech Talent Accelerator is funded by the Connecticut Office of Workforce Strategy (OWS) and administered by the Business-Higher Education Forum with support from the New England Board of Higher Education. Our institution also understands that we will be asked by BHEF-NEBHE to provide data related to (1) its TTA program (e.g., number of business partners involved in program design and implementation, design and implementation challenges, etc.) and (2) the students served by its TTA program (e.g., demographic characteristics, credentials earned, employment outcomes following TTA program participation, etc.) on a regular basis. Data on TTA programs will be shared </w:t>
      </w:r>
      <w:r w:rsidRPr="36EDF87E" w:rsidR="36EDF87E">
        <w:rPr>
          <w:rFonts w:ascii="Aptos" w:hAnsi="Aptos" w:eastAsia="Aptos" w:cs="Aptos"/>
          <w:color w:val="000000" w:themeColor="text1" w:themeTint="FF" w:themeShade="FF"/>
          <w:sz w:val="22"/>
          <w:szCs w:val="22"/>
        </w:rPr>
        <w:t>in the aggregate</w:t>
      </w:r>
      <w:r w:rsidRPr="36EDF87E" w:rsidR="36EDF87E">
        <w:rPr>
          <w:rFonts w:ascii="Aptos" w:hAnsi="Aptos" w:eastAsia="Aptos" w:cs="Aptos"/>
          <w:color w:val="000000" w:themeColor="text1" w:themeTint="FF" w:themeShade="FF"/>
          <w:sz w:val="22"/>
          <w:szCs w:val="22"/>
        </w:rPr>
        <w:t xml:space="preserve"> for program evaluation and promotional purposes, with no special reference to any one institution’s data. Data on students will be de-identified and is collected only for internal program evaluation and non-research purposes; it will not be used for human </w:t>
      </w:r>
      <w:r w:rsidRPr="36EDF87E" w:rsidR="36EDF87E">
        <w:rPr>
          <w:rFonts w:ascii="Aptos" w:hAnsi="Aptos" w:eastAsia="Aptos" w:cs="Aptos"/>
          <w:color w:val="000000" w:themeColor="text1" w:themeTint="FF" w:themeShade="FF"/>
          <w:sz w:val="22"/>
          <w:szCs w:val="22"/>
        </w:rPr>
        <w:t>subjects</w:t>
      </w:r>
      <w:r w:rsidRPr="36EDF87E" w:rsidR="36EDF87E">
        <w:rPr>
          <w:rFonts w:ascii="Aptos" w:hAnsi="Aptos" w:eastAsia="Aptos" w:cs="Aptos"/>
          <w:color w:val="000000" w:themeColor="text1" w:themeTint="FF" w:themeShade="FF"/>
          <w:sz w:val="22"/>
          <w:szCs w:val="22"/>
        </w:rPr>
        <w:t xml:space="preserve"> research. As such, institutions should not need to pursue IRB approval to participate in data collection for TTA 3.0.</w:t>
      </w:r>
    </w:p>
    <w:p w:rsidR="0CE92FB1" w:rsidP="0CE92FB1" w:rsidRDefault="0CE92FB1" w14:paraId="41101924" w14:textId="4B1B75A2">
      <w:pPr>
        <w:spacing w:after="0" w:line="240" w:lineRule="auto"/>
        <w:contextualSpacing w:val="1"/>
        <w:rPr>
          <w:rFonts w:ascii="Aptos" w:hAnsi="Aptos" w:eastAsia="Aptos" w:cs="Aptos"/>
          <w:color w:val="000000" w:themeColor="text1" w:themeTint="FF" w:themeShade="FF"/>
          <w:sz w:val="22"/>
          <w:szCs w:val="22"/>
        </w:rPr>
      </w:pPr>
    </w:p>
    <w:p w:rsidR="13314EFC" w:rsidP="13314EFC" w:rsidRDefault="13314EFC" w14:paraId="62519C0C" w14:textId="619DB61F">
      <w:pPr>
        <w:spacing w:after="0" w:line="240" w:lineRule="auto"/>
        <w:ind w:left="720"/>
        <w:contextualSpacing/>
        <w:rPr>
          <w:rFonts w:ascii="Aptos" w:hAnsi="Aptos" w:eastAsia="Aptos" w:cs="Aptos"/>
          <w:color w:val="000000" w:themeColor="text1"/>
          <w:sz w:val="22"/>
          <w:szCs w:val="22"/>
        </w:rPr>
      </w:pPr>
    </w:p>
    <w:p w:rsidR="13314EFC" w:rsidP="13314EFC" w:rsidRDefault="13314EFC" w14:paraId="5961DBDA" w14:textId="49B79769">
      <w:pPr>
        <w:spacing w:after="0" w:line="240" w:lineRule="auto"/>
        <w:contextualSpacing/>
        <w:rPr>
          <w:rFonts w:ascii="Aptos" w:hAnsi="Aptos" w:eastAsia="Aptos" w:cs="Aptos"/>
          <w:color w:val="000000" w:themeColor="text1"/>
          <w:sz w:val="22"/>
          <w:szCs w:val="22"/>
        </w:rPr>
      </w:pPr>
      <w:r w:rsidRPr="13314EFC">
        <w:rPr>
          <w:rFonts w:ascii="Aptos" w:hAnsi="Aptos" w:eastAsia="Aptos" w:cs="Aptos"/>
          <w:color w:val="000000" w:themeColor="text1"/>
          <w:sz w:val="22"/>
          <w:szCs w:val="22"/>
        </w:rPr>
        <w:t>Initial to affirm – Principal Investigator:</w:t>
      </w:r>
    </w:p>
    <w:p w:rsidR="13314EFC" w:rsidP="13314EFC" w:rsidRDefault="13314EFC" w14:paraId="62088D5B" w14:textId="60B47B3A">
      <w:pPr>
        <w:spacing w:after="0" w:line="240" w:lineRule="auto"/>
        <w:contextualSpacing/>
        <w:rPr>
          <w:rFonts w:ascii="Aptos" w:hAnsi="Aptos" w:eastAsia="Aptos" w:cs="Aptos"/>
          <w:color w:val="000000" w:themeColor="text1"/>
          <w:sz w:val="22"/>
          <w:szCs w:val="22"/>
        </w:rPr>
      </w:pPr>
    </w:p>
    <w:p w:rsidR="13314EFC" w:rsidP="13314EFC" w:rsidRDefault="13314EFC" w14:paraId="1EF8876A" w14:textId="17F42457">
      <w:pPr>
        <w:spacing w:after="0" w:line="240" w:lineRule="auto"/>
        <w:contextualSpacing/>
        <w:rPr>
          <w:rFonts w:ascii="Aptos" w:hAnsi="Aptos" w:eastAsia="Aptos" w:cs="Aptos"/>
          <w:color w:val="000000" w:themeColor="text1"/>
          <w:sz w:val="22"/>
          <w:szCs w:val="22"/>
        </w:rPr>
      </w:pPr>
      <w:r w:rsidRPr="13314EFC">
        <w:rPr>
          <w:rFonts w:ascii="Aptos" w:hAnsi="Aptos" w:eastAsia="Aptos" w:cs="Aptos"/>
          <w:color w:val="000000" w:themeColor="text1"/>
          <w:sz w:val="22"/>
          <w:szCs w:val="22"/>
        </w:rPr>
        <w:t xml:space="preserve">Initial to affirm – Executive Sponsor: </w:t>
      </w:r>
    </w:p>
    <w:p w:rsidR="13314EFC" w:rsidP="13314EFC" w:rsidRDefault="13314EFC" w14:paraId="0F6A4396" w14:textId="2D27CD05">
      <w:pPr>
        <w:spacing w:after="0" w:line="240" w:lineRule="auto"/>
        <w:contextualSpacing/>
        <w:rPr>
          <w:rFonts w:ascii="Aptos" w:hAnsi="Aptos" w:eastAsia="Aptos" w:cs="Aptos"/>
          <w:color w:val="000000" w:themeColor="text1"/>
          <w:sz w:val="22"/>
          <w:szCs w:val="22"/>
        </w:rPr>
      </w:pPr>
    </w:p>
    <w:p w:rsidR="13314EFC" w:rsidP="6BEAB3B5" w:rsidRDefault="6BEAB3B5" w14:paraId="4C391F96" w14:textId="4B14111B">
      <w:pPr>
        <w:pStyle w:val="Heading3"/>
        <w:rPr>
          <w:rFonts w:ascii="Aptos" w:hAnsi="Aptos" w:eastAsia="Aptos" w:cs="Aptos"/>
        </w:rPr>
      </w:pPr>
      <w:r w:rsidRPr="7302E702" w:rsidR="7302E702">
        <w:rPr>
          <w:rFonts w:ascii="Aptos" w:hAnsi="Aptos" w:eastAsia="Aptos" w:cs="Aptos"/>
          <w:b w:val="1"/>
          <w:bCs w:val="1"/>
        </w:rPr>
        <w:t>Technical Assistance and Community of Practice Agreement</w:t>
      </w:r>
    </w:p>
    <w:p w:rsidR="13314EFC" w:rsidP="0A6B7DC5" w:rsidRDefault="0A6B7DC5" w14:paraId="36A9EB9C" w14:textId="7C34B3F1">
      <w:pPr>
        <w:spacing w:after="0" w:line="240" w:lineRule="auto"/>
        <w:contextualSpacing/>
        <w:rPr>
          <w:rFonts w:ascii="Aptos" w:hAnsi="Aptos" w:eastAsia="Aptos" w:cs="Aptos"/>
          <w:color w:val="000000" w:themeColor="text1"/>
          <w:sz w:val="22"/>
          <w:szCs w:val="22"/>
        </w:rPr>
      </w:pPr>
      <w:r w:rsidRPr="0A6B7DC5">
        <w:rPr>
          <w:rFonts w:ascii="Aptos" w:hAnsi="Aptos" w:eastAsia="Aptos" w:cs="Aptos"/>
          <w:color w:val="000000" w:themeColor="text1"/>
          <w:sz w:val="22"/>
          <w:szCs w:val="22"/>
        </w:rPr>
        <w:t xml:space="preserve">Our institution understands that participating in TTA 3.0 involves regular meetings with program staff from BHEF and NEBHE, in order to receive technical assistance and support executing the project. We understand as a grantee that the project’s principal investigator and project team will be expected to attend regularly scheduled in-person and virtual Community of Practice meetings that will provide insights from national experts, best practices and case studies and peer-learning opportunities. We also understand that as a grantee, our business partners should be strongly encouraged to participate in these Community of Practice meetings and check-ins at least three (3) times. </w:t>
      </w:r>
    </w:p>
    <w:p w:rsidR="13314EFC" w:rsidP="13314EFC" w:rsidRDefault="13314EFC" w14:paraId="3F97B39B" w14:textId="6F32F026">
      <w:pPr>
        <w:spacing w:after="0" w:line="240" w:lineRule="auto"/>
        <w:contextualSpacing/>
        <w:rPr>
          <w:rFonts w:ascii="Aptos" w:hAnsi="Aptos" w:eastAsia="Aptos" w:cs="Aptos"/>
          <w:color w:val="000000" w:themeColor="text1"/>
          <w:sz w:val="22"/>
          <w:szCs w:val="22"/>
        </w:rPr>
      </w:pPr>
    </w:p>
    <w:p w:rsidR="13314EFC" w:rsidP="13314EFC" w:rsidRDefault="13314EFC" w14:paraId="2C160B27" w14:textId="0D0F0661">
      <w:pPr>
        <w:spacing w:after="0" w:line="240" w:lineRule="auto"/>
        <w:contextualSpacing/>
        <w:rPr>
          <w:rFonts w:ascii="Aptos" w:hAnsi="Aptos" w:eastAsia="Aptos" w:cs="Aptos"/>
          <w:color w:val="000000" w:themeColor="text1"/>
          <w:sz w:val="22"/>
          <w:szCs w:val="22"/>
        </w:rPr>
      </w:pPr>
      <w:r w:rsidRPr="13314EFC">
        <w:rPr>
          <w:rFonts w:ascii="Aptos" w:hAnsi="Aptos" w:eastAsia="Aptos" w:cs="Aptos"/>
          <w:color w:val="000000" w:themeColor="text1"/>
          <w:sz w:val="22"/>
          <w:szCs w:val="22"/>
        </w:rPr>
        <w:t>Initial to affirm – Principal Investigator:</w:t>
      </w:r>
    </w:p>
    <w:p w:rsidR="13314EFC" w:rsidP="13314EFC" w:rsidRDefault="13314EFC" w14:paraId="18DEF07C" w14:textId="7AE5307F">
      <w:pPr>
        <w:spacing w:after="0" w:line="240" w:lineRule="auto"/>
        <w:contextualSpacing/>
        <w:rPr>
          <w:rFonts w:ascii="Aptos" w:hAnsi="Aptos" w:eastAsia="Aptos" w:cs="Aptos"/>
          <w:color w:val="000000" w:themeColor="text1"/>
          <w:sz w:val="22"/>
          <w:szCs w:val="22"/>
        </w:rPr>
      </w:pPr>
    </w:p>
    <w:p w:rsidR="13314EFC" w:rsidP="5B65E76B" w:rsidRDefault="5B65E76B" w14:paraId="7DB5BA17" w14:textId="47D51209">
      <w:pPr>
        <w:spacing w:after="0" w:line="240" w:lineRule="auto"/>
        <w:contextualSpacing/>
        <w:rPr>
          <w:rFonts w:ascii="Aptos" w:hAnsi="Aptos" w:eastAsia="Aptos" w:cs="Aptos"/>
          <w:color w:val="000000" w:themeColor="text1"/>
          <w:sz w:val="22"/>
          <w:szCs w:val="22"/>
        </w:rPr>
      </w:pPr>
      <w:r w:rsidRPr="5B65E76B">
        <w:rPr>
          <w:rFonts w:ascii="Aptos" w:hAnsi="Aptos" w:eastAsia="Aptos" w:cs="Aptos"/>
          <w:color w:val="000000" w:themeColor="text1"/>
          <w:sz w:val="22"/>
          <w:szCs w:val="22"/>
        </w:rPr>
        <w:t>Initial to affirm – Executive Sponsor:</w:t>
      </w:r>
    </w:p>
    <w:p w:rsidR="5B65E76B" w:rsidP="5B65E76B" w:rsidRDefault="5B65E76B" w14:paraId="6ACCB457" w14:textId="1FB37A12">
      <w:pPr>
        <w:spacing w:after="0" w:line="240" w:lineRule="auto"/>
        <w:contextualSpacing/>
        <w:rPr>
          <w:rFonts w:ascii="Aptos" w:hAnsi="Aptos" w:eastAsia="Aptos" w:cs="Aptos"/>
          <w:color w:val="000000" w:themeColor="text1"/>
          <w:sz w:val="22"/>
          <w:szCs w:val="22"/>
        </w:rPr>
      </w:pPr>
    </w:p>
    <w:p w:rsidR="009B31E5" w:rsidP="5B65E76B" w:rsidRDefault="5B65E76B" w14:paraId="223465C6" w14:textId="03ABEA33">
      <w:pPr>
        <w:spacing w:after="0" w:line="278" w:lineRule="auto"/>
        <w:contextualSpacing/>
        <w:rPr>
          <w:rFonts w:ascii="Aptos" w:hAnsi="Aptos" w:eastAsia="Aptos" w:cs="Aptos"/>
          <w:color w:val="000000" w:themeColor="text1"/>
          <w:sz w:val="22"/>
          <w:szCs w:val="22"/>
        </w:rPr>
      </w:pPr>
      <w:r w:rsidRPr="5B65E76B">
        <w:rPr>
          <w:rFonts w:ascii="Aptos" w:hAnsi="Aptos" w:eastAsia="Aptos" w:cs="Aptos"/>
          <w:color w:val="000000" w:themeColor="text1"/>
          <w:sz w:val="22"/>
          <w:szCs w:val="22"/>
        </w:rPr>
        <w:t>Initial to affirm – Business Partner:</w:t>
      </w:r>
    </w:p>
    <w:p w:rsidR="009B31E5" w:rsidP="07A17628" w:rsidRDefault="009B31E5" w14:paraId="5580CA3E" w14:textId="63B8B27A">
      <w:pPr>
        <w:spacing w:line="278" w:lineRule="auto"/>
        <w:rPr>
          <w:sz w:val="22"/>
          <w:szCs w:val="22"/>
        </w:rPr>
      </w:pPr>
    </w:p>
    <w:p w:rsidR="009B31E5" w:rsidP="10D39CFB" w:rsidRDefault="009B31E5" w14:paraId="3E45744C" w14:textId="6F37C803">
      <w:pPr>
        <w:spacing w:line="278" w:lineRule="auto"/>
        <w:rPr>
          <w:b/>
          <w:bCs/>
          <w:sz w:val="32"/>
          <w:szCs w:val="32"/>
        </w:rPr>
      </w:pPr>
    </w:p>
    <w:sectPr w:rsidR="009B31E5">
      <w:headerReference w:type="default" r:id="rId1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832" w:rsidP="00E627F9" w:rsidRDefault="00591832" w14:paraId="02C9DA45" w14:textId="77777777">
      <w:pPr>
        <w:spacing w:after="0" w:line="240" w:lineRule="auto"/>
      </w:pPr>
      <w:r>
        <w:separator/>
      </w:r>
    </w:p>
  </w:endnote>
  <w:endnote w:type="continuationSeparator" w:id="0">
    <w:p w:rsidR="00591832" w:rsidP="00E627F9" w:rsidRDefault="00591832" w14:paraId="3B9284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832" w:rsidP="00E627F9" w:rsidRDefault="00591832" w14:paraId="7147E535" w14:textId="77777777">
      <w:pPr>
        <w:spacing w:after="0" w:line="240" w:lineRule="auto"/>
      </w:pPr>
      <w:r>
        <w:separator/>
      </w:r>
    </w:p>
  </w:footnote>
  <w:footnote w:type="continuationSeparator" w:id="0">
    <w:p w:rsidR="00591832" w:rsidP="00E627F9" w:rsidRDefault="00591832" w14:paraId="6C9C647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E627F9" w:rsidTr="00EE706B" w14:paraId="5993A6C4" w14:textId="77777777">
      <w:trPr>
        <w:trHeight w:val="300"/>
      </w:trPr>
      <w:tc>
        <w:tcPr>
          <w:tcW w:w="3120" w:type="dxa"/>
        </w:tcPr>
        <w:p w:rsidR="00E627F9" w:rsidP="00E627F9" w:rsidRDefault="00E627F9" w14:paraId="45084A24" w14:textId="77777777">
          <w:pPr>
            <w:pStyle w:val="Header"/>
            <w:ind w:left="-115"/>
          </w:pPr>
          <w:r>
            <w:rPr>
              <w:noProof/>
            </w:rPr>
            <w:drawing>
              <wp:anchor distT="0" distB="0" distL="114300" distR="114300" simplePos="0" relativeHeight="251658240" behindDoc="0" locked="0" layoutInCell="1" allowOverlap="1" wp14:anchorId="10719AFA" wp14:editId="0CC66E89">
                <wp:simplePos x="0" y="0"/>
                <wp:positionH relativeFrom="column">
                  <wp:posOffset>-68580</wp:posOffset>
                </wp:positionH>
                <wp:positionV relativeFrom="paragraph">
                  <wp:posOffset>171450</wp:posOffset>
                </wp:positionV>
                <wp:extent cx="1847850" cy="704850"/>
                <wp:effectExtent l="0" t="0" r="0" b="0"/>
                <wp:wrapSquare wrapText="bothSides"/>
                <wp:docPr id="1181668707" name="Picture 1181668707" descr="FOR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68707" name="Picture 1181668707" descr="FORUM&#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7850" cy="704850"/>
                        </a:xfrm>
                        <a:prstGeom prst="rect">
                          <a:avLst/>
                        </a:prstGeom>
                      </pic:spPr>
                    </pic:pic>
                  </a:graphicData>
                </a:graphic>
              </wp:anchor>
            </w:drawing>
          </w:r>
        </w:p>
      </w:tc>
      <w:tc>
        <w:tcPr>
          <w:tcW w:w="3120" w:type="dxa"/>
        </w:tcPr>
        <w:p w:rsidR="00E627F9" w:rsidP="00E627F9" w:rsidRDefault="00E627F9" w14:paraId="6A111035" w14:textId="77777777">
          <w:pPr>
            <w:pStyle w:val="Header"/>
            <w:jc w:val="center"/>
          </w:pPr>
        </w:p>
      </w:tc>
      <w:tc>
        <w:tcPr>
          <w:tcW w:w="3120" w:type="dxa"/>
        </w:tcPr>
        <w:p w:rsidR="00E627F9" w:rsidP="00E627F9" w:rsidRDefault="00E627F9" w14:paraId="2BA7A5E2" w14:textId="77777777">
          <w:pPr>
            <w:pStyle w:val="Header"/>
            <w:ind w:right="-115"/>
            <w:jc w:val="right"/>
          </w:pPr>
          <w:r>
            <w:rPr>
              <w:noProof/>
            </w:rPr>
            <w:drawing>
              <wp:inline distT="0" distB="0" distL="0" distR="0" wp14:anchorId="1D09BA6E" wp14:editId="1214AE18">
                <wp:extent cx="1847850" cy="1057275"/>
                <wp:effectExtent l="0" t="0" r="0" b="0"/>
                <wp:docPr id="837854990" name="Picture 837854990" descr="NEW ENGLAND BOARD OF HIGHER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54990" name="Picture 837854990" descr="NEW ENGLAND BOARD OF HIGHER EDUCATION.&#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47850" cy="1057275"/>
                        </a:xfrm>
                        <a:prstGeom prst="rect">
                          <a:avLst/>
                        </a:prstGeom>
                      </pic:spPr>
                    </pic:pic>
                  </a:graphicData>
                </a:graphic>
              </wp:inline>
            </w:drawing>
          </w:r>
        </w:p>
      </w:tc>
    </w:tr>
  </w:tbl>
  <w:p w:rsidR="00E627F9" w:rsidRDefault="00E627F9" w14:paraId="7EBB0A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FB17"/>
    <w:multiLevelType w:val="hybridMultilevel"/>
    <w:tmpl w:val="EC30B338"/>
    <w:lvl w:ilvl="0" w:tplc="FBA23FFE">
      <w:start w:val="1"/>
      <w:numFmt w:val="bullet"/>
      <w:lvlText w:val=""/>
      <w:lvlJc w:val="left"/>
      <w:pPr>
        <w:ind w:left="720" w:hanging="360"/>
      </w:pPr>
      <w:rPr>
        <w:rFonts w:hint="default" w:ascii="Symbol" w:hAnsi="Symbol"/>
      </w:rPr>
    </w:lvl>
    <w:lvl w:ilvl="1" w:tplc="4780636C">
      <w:start w:val="1"/>
      <w:numFmt w:val="bullet"/>
      <w:lvlText w:val="o"/>
      <w:lvlJc w:val="left"/>
      <w:pPr>
        <w:ind w:left="1440" w:hanging="360"/>
      </w:pPr>
      <w:rPr>
        <w:rFonts w:hint="default" w:ascii="Courier New" w:hAnsi="Courier New"/>
      </w:rPr>
    </w:lvl>
    <w:lvl w:ilvl="2" w:tplc="83642FA4">
      <w:start w:val="1"/>
      <w:numFmt w:val="bullet"/>
      <w:lvlText w:val=""/>
      <w:lvlJc w:val="left"/>
      <w:pPr>
        <w:ind w:left="2160" w:hanging="360"/>
      </w:pPr>
      <w:rPr>
        <w:rFonts w:hint="default" w:ascii="Wingdings" w:hAnsi="Wingdings"/>
      </w:rPr>
    </w:lvl>
    <w:lvl w:ilvl="3" w:tplc="F4AE73A6">
      <w:start w:val="1"/>
      <w:numFmt w:val="bullet"/>
      <w:lvlText w:val=""/>
      <w:lvlJc w:val="left"/>
      <w:pPr>
        <w:ind w:left="2880" w:hanging="360"/>
      </w:pPr>
      <w:rPr>
        <w:rFonts w:hint="default" w:ascii="Symbol" w:hAnsi="Symbol"/>
      </w:rPr>
    </w:lvl>
    <w:lvl w:ilvl="4" w:tplc="43B00F6A">
      <w:start w:val="1"/>
      <w:numFmt w:val="bullet"/>
      <w:lvlText w:val="o"/>
      <w:lvlJc w:val="left"/>
      <w:pPr>
        <w:ind w:left="3600" w:hanging="360"/>
      </w:pPr>
      <w:rPr>
        <w:rFonts w:hint="default" w:ascii="Courier New" w:hAnsi="Courier New"/>
      </w:rPr>
    </w:lvl>
    <w:lvl w:ilvl="5" w:tplc="BA50297E">
      <w:start w:val="1"/>
      <w:numFmt w:val="bullet"/>
      <w:lvlText w:val=""/>
      <w:lvlJc w:val="left"/>
      <w:pPr>
        <w:ind w:left="4320" w:hanging="360"/>
      </w:pPr>
      <w:rPr>
        <w:rFonts w:hint="default" w:ascii="Wingdings" w:hAnsi="Wingdings"/>
      </w:rPr>
    </w:lvl>
    <w:lvl w:ilvl="6" w:tplc="2B5CAEA6">
      <w:start w:val="1"/>
      <w:numFmt w:val="bullet"/>
      <w:lvlText w:val=""/>
      <w:lvlJc w:val="left"/>
      <w:pPr>
        <w:ind w:left="5040" w:hanging="360"/>
      </w:pPr>
      <w:rPr>
        <w:rFonts w:hint="default" w:ascii="Symbol" w:hAnsi="Symbol"/>
      </w:rPr>
    </w:lvl>
    <w:lvl w:ilvl="7" w:tplc="C5747A98">
      <w:start w:val="1"/>
      <w:numFmt w:val="bullet"/>
      <w:lvlText w:val="o"/>
      <w:lvlJc w:val="left"/>
      <w:pPr>
        <w:ind w:left="5760" w:hanging="360"/>
      </w:pPr>
      <w:rPr>
        <w:rFonts w:hint="default" w:ascii="Courier New" w:hAnsi="Courier New"/>
      </w:rPr>
    </w:lvl>
    <w:lvl w:ilvl="8" w:tplc="9910A708">
      <w:start w:val="1"/>
      <w:numFmt w:val="bullet"/>
      <w:lvlText w:val=""/>
      <w:lvlJc w:val="left"/>
      <w:pPr>
        <w:ind w:left="6480" w:hanging="360"/>
      </w:pPr>
      <w:rPr>
        <w:rFonts w:hint="default" w:ascii="Wingdings" w:hAnsi="Wingdings"/>
      </w:rPr>
    </w:lvl>
  </w:abstractNum>
  <w:abstractNum w:abstractNumId="1" w15:restartNumberingAfterBreak="0">
    <w:nsid w:val="11E668A3"/>
    <w:multiLevelType w:val="hybridMultilevel"/>
    <w:tmpl w:val="73920A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CD7607"/>
    <w:multiLevelType w:val="hybridMultilevel"/>
    <w:tmpl w:val="BFD267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212794"/>
    <w:multiLevelType w:val="hybridMultilevel"/>
    <w:tmpl w:val="EF2290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4D48D69"/>
    <w:multiLevelType w:val="multilevel"/>
    <w:tmpl w:val="8856D25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367C6D10"/>
    <w:multiLevelType w:val="hybridMultilevel"/>
    <w:tmpl w:val="BFD2676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520CF"/>
    <w:multiLevelType w:val="hybridMultilevel"/>
    <w:tmpl w:val="0248EC56"/>
    <w:lvl w:ilvl="0" w:tplc="4FA60188">
      <w:start w:val="1"/>
      <w:numFmt w:val="bullet"/>
      <w:lvlText w:val=""/>
      <w:lvlJc w:val="left"/>
      <w:pPr>
        <w:ind w:left="720" w:hanging="360"/>
      </w:pPr>
      <w:rPr>
        <w:rFonts w:hint="default" w:ascii="Symbol" w:hAnsi="Symbol"/>
      </w:rPr>
    </w:lvl>
    <w:lvl w:ilvl="1" w:tplc="F962F080">
      <w:start w:val="1"/>
      <w:numFmt w:val="bullet"/>
      <w:lvlText w:val="o"/>
      <w:lvlJc w:val="left"/>
      <w:pPr>
        <w:ind w:left="1440" w:hanging="360"/>
      </w:pPr>
      <w:rPr>
        <w:rFonts w:hint="default" w:ascii="Courier New" w:hAnsi="Courier New"/>
      </w:rPr>
    </w:lvl>
    <w:lvl w:ilvl="2" w:tplc="224AF2AC">
      <w:start w:val="1"/>
      <w:numFmt w:val="bullet"/>
      <w:lvlText w:val=""/>
      <w:lvlJc w:val="left"/>
      <w:pPr>
        <w:ind w:left="2160" w:hanging="360"/>
      </w:pPr>
      <w:rPr>
        <w:rFonts w:hint="default" w:ascii="Wingdings" w:hAnsi="Wingdings"/>
      </w:rPr>
    </w:lvl>
    <w:lvl w:ilvl="3" w:tplc="4734F218">
      <w:start w:val="1"/>
      <w:numFmt w:val="bullet"/>
      <w:lvlText w:val=""/>
      <w:lvlJc w:val="left"/>
      <w:pPr>
        <w:ind w:left="2880" w:hanging="360"/>
      </w:pPr>
      <w:rPr>
        <w:rFonts w:hint="default" w:ascii="Symbol" w:hAnsi="Symbol"/>
      </w:rPr>
    </w:lvl>
    <w:lvl w:ilvl="4" w:tplc="2BAE0328">
      <w:start w:val="1"/>
      <w:numFmt w:val="bullet"/>
      <w:lvlText w:val="o"/>
      <w:lvlJc w:val="left"/>
      <w:pPr>
        <w:ind w:left="3600" w:hanging="360"/>
      </w:pPr>
      <w:rPr>
        <w:rFonts w:hint="default" w:ascii="Courier New" w:hAnsi="Courier New"/>
      </w:rPr>
    </w:lvl>
    <w:lvl w:ilvl="5" w:tplc="4F943D8A">
      <w:start w:val="1"/>
      <w:numFmt w:val="bullet"/>
      <w:lvlText w:val=""/>
      <w:lvlJc w:val="left"/>
      <w:pPr>
        <w:ind w:left="4320" w:hanging="360"/>
      </w:pPr>
      <w:rPr>
        <w:rFonts w:hint="default" w:ascii="Wingdings" w:hAnsi="Wingdings"/>
      </w:rPr>
    </w:lvl>
    <w:lvl w:ilvl="6" w:tplc="6C6028A6">
      <w:start w:val="1"/>
      <w:numFmt w:val="bullet"/>
      <w:lvlText w:val=""/>
      <w:lvlJc w:val="left"/>
      <w:pPr>
        <w:ind w:left="5040" w:hanging="360"/>
      </w:pPr>
      <w:rPr>
        <w:rFonts w:hint="default" w:ascii="Symbol" w:hAnsi="Symbol"/>
      </w:rPr>
    </w:lvl>
    <w:lvl w:ilvl="7" w:tplc="D7B82ED8">
      <w:start w:val="1"/>
      <w:numFmt w:val="bullet"/>
      <w:lvlText w:val="o"/>
      <w:lvlJc w:val="left"/>
      <w:pPr>
        <w:ind w:left="5760" w:hanging="360"/>
      </w:pPr>
      <w:rPr>
        <w:rFonts w:hint="default" w:ascii="Courier New" w:hAnsi="Courier New"/>
      </w:rPr>
    </w:lvl>
    <w:lvl w:ilvl="8" w:tplc="8FB6B760">
      <w:start w:val="1"/>
      <w:numFmt w:val="bullet"/>
      <w:lvlText w:val=""/>
      <w:lvlJc w:val="left"/>
      <w:pPr>
        <w:ind w:left="6480" w:hanging="360"/>
      </w:pPr>
      <w:rPr>
        <w:rFonts w:hint="default" w:ascii="Wingdings" w:hAnsi="Wingdings"/>
      </w:rPr>
    </w:lvl>
  </w:abstractNum>
  <w:abstractNum w:abstractNumId="7" w15:restartNumberingAfterBreak="0">
    <w:nsid w:val="454F4579"/>
    <w:multiLevelType w:val="multilevel"/>
    <w:tmpl w:val="7E18DD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4BE2494A"/>
    <w:multiLevelType w:val="multilevel"/>
    <w:tmpl w:val="AA7C040A"/>
    <w:lvl w:ilvl="0">
      <w:start w:val="1"/>
      <w:numFmt w:val="decimal"/>
      <w:lvlText w:val="%1."/>
      <w:lvlJc w:val="left"/>
      <w:pPr>
        <w:ind w:left="720" w:hanging="360"/>
      </w:pPr>
    </w:lvl>
    <w:lvl w:ilvl="1">
      <w:start w:val="1"/>
      <w:numFmt w:val="bullet"/>
      <w:lvlText w:val=""/>
      <w:lvlJc w:val="left"/>
      <w:pPr>
        <w:ind w:left="1440" w:hanging="360"/>
      </w:pPr>
      <w:rPr>
        <w:rFonts w:hint="default" w:ascii="Symbol" w:hAnsi="Symbol"/>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4E5421A8"/>
    <w:multiLevelType w:val="hybridMultilevel"/>
    <w:tmpl w:val="69C4055E"/>
    <w:lvl w:ilvl="0" w:tplc="FFFFFFFF">
      <w:start w:val="1"/>
      <w:numFmt w:val="bullet"/>
      <w:lvlText w:val=""/>
      <w:lvlJc w:val="left"/>
      <w:pPr>
        <w:ind w:left="720" w:hanging="360"/>
      </w:pPr>
      <w:rPr>
        <w:rFonts w:hint="default" w:ascii="Wingdings" w:hAnsi="Wingdings"/>
      </w:rPr>
    </w:lvl>
    <w:lvl w:ilvl="1" w:tplc="03703B6E">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0" w15:restartNumberingAfterBreak="0">
    <w:nsid w:val="5373A3D1"/>
    <w:multiLevelType w:val="multilevel"/>
    <w:tmpl w:val="6FEAF7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5C4E52BC"/>
    <w:multiLevelType w:val="hybridMultilevel"/>
    <w:tmpl w:val="8D7C558A"/>
    <w:lvl w:ilvl="0" w:tplc="2690D244">
      <w:start w:val="1"/>
      <w:numFmt w:val="bullet"/>
      <w:lvlText w:val=""/>
      <w:lvlJc w:val="left"/>
      <w:pPr>
        <w:ind w:left="720" w:hanging="360"/>
      </w:pPr>
      <w:rPr>
        <w:rFonts w:hint="default" w:ascii="Symbol" w:hAnsi="Symbol"/>
      </w:rPr>
    </w:lvl>
    <w:lvl w:ilvl="1" w:tplc="0FAE07BE">
      <w:start w:val="1"/>
      <w:numFmt w:val="bullet"/>
      <w:lvlText w:val="o"/>
      <w:lvlJc w:val="left"/>
      <w:pPr>
        <w:ind w:left="1440" w:hanging="360"/>
      </w:pPr>
      <w:rPr>
        <w:rFonts w:hint="default" w:ascii="Courier New" w:hAnsi="Courier New"/>
      </w:rPr>
    </w:lvl>
    <w:lvl w:ilvl="2" w:tplc="649E57E2">
      <w:start w:val="1"/>
      <w:numFmt w:val="bullet"/>
      <w:lvlText w:val=""/>
      <w:lvlJc w:val="left"/>
      <w:pPr>
        <w:ind w:left="2160" w:hanging="360"/>
      </w:pPr>
      <w:rPr>
        <w:rFonts w:hint="default" w:ascii="Wingdings" w:hAnsi="Wingdings"/>
      </w:rPr>
    </w:lvl>
    <w:lvl w:ilvl="3" w:tplc="015A3740">
      <w:start w:val="1"/>
      <w:numFmt w:val="bullet"/>
      <w:lvlText w:val=""/>
      <w:lvlJc w:val="left"/>
      <w:pPr>
        <w:ind w:left="2880" w:hanging="360"/>
      </w:pPr>
      <w:rPr>
        <w:rFonts w:hint="default" w:ascii="Symbol" w:hAnsi="Symbol"/>
      </w:rPr>
    </w:lvl>
    <w:lvl w:ilvl="4" w:tplc="EF702E66">
      <w:start w:val="1"/>
      <w:numFmt w:val="bullet"/>
      <w:lvlText w:val="o"/>
      <w:lvlJc w:val="left"/>
      <w:pPr>
        <w:ind w:left="3600" w:hanging="360"/>
      </w:pPr>
      <w:rPr>
        <w:rFonts w:hint="default" w:ascii="Courier New" w:hAnsi="Courier New"/>
      </w:rPr>
    </w:lvl>
    <w:lvl w:ilvl="5" w:tplc="72220D44">
      <w:start w:val="1"/>
      <w:numFmt w:val="bullet"/>
      <w:lvlText w:val=""/>
      <w:lvlJc w:val="left"/>
      <w:pPr>
        <w:ind w:left="4320" w:hanging="360"/>
      </w:pPr>
      <w:rPr>
        <w:rFonts w:hint="default" w:ascii="Wingdings" w:hAnsi="Wingdings"/>
      </w:rPr>
    </w:lvl>
    <w:lvl w:ilvl="6" w:tplc="5E0EBCB4">
      <w:start w:val="1"/>
      <w:numFmt w:val="bullet"/>
      <w:lvlText w:val=""/>
      <w:lvlJc w:val="left"/>
      <w:pPr>
        <w:ind w:left="5040" w:hanging="360"/>
      </w:pPr>
      <w:rPr>
        <w:rFonts w:hint="default" w:ascii="Symbol" w:hAnsi="Symbol"/>
      </w:rPr>
    </w:lvl>
    <w:lvl w:ilvl="7" w:tplc="F05A3706">
      <w:start w:val="1"/>
      <w:numFmt w:val="bullet"/>
      <w:lvlText w:val="o"/>
      <w:lvlJc w:val="left"/>
      <w:pPr>
        <w:ind w:left="5760" w:hanging="360"/>
      </w:pPr>
      <w:rPr>
        <w:rFonts w:hint="default" w:ascii="Courier New" w:hAnsi="Courier New"/>
      </w:rPr>
    </w:lvl>
    <w:lvl w:ilvl="8" w:tplc="2CC61B5C">
      <w:start w:val="1"/>
      <w:numFmt w:val="bullet"/>
      <w:lvlText w:val=""/>
      <w:lvlJc w:val="left"/>
      <w:pPr>
        <w:ind w:left="6480" w:hanging="360"/>
      </w:pPr>
      <w:rPr>
        <w:rFonts w:hint="default" w:ascii="Wingdings" w:hAnsi="Wingdings"/>
      </w:rPr>
    </w:lvl>
  </w:abstractNum>
  <w:abstractNum w:abstractNumId="12" w15:restartNumberingAfterBreak="0">
    <w:nsid w:val="621E51D6"/>
    <w:multiLevelType w:val="hybridMultilevel"/>
    <w:tmpl w:val="73920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76D72"/>
    <w:multiLevelType w:val="hybridMultilevel"/>
    <w:tmpl w:val="F5124D9E"/>
    <w:lvl w:ilvl="0" w:tplc="F9AE4FA8">
      <w:start w:val="1"/>
      <w:numFmt w:val="bullet"/>
      <w:lvlText w:val=""/>
      <w:lvlJc w:val="left"/>
      <w:pPr>
        <w:ind w:left="720" w:hanging="360"/>
      </w:pPr>
      <w:rPr>
        <w:rFonts w:hint="default" w:ascii="Symbol" w:hAnsi="Symbol"/>
      </w:rPr>
    </w:lvl>
    <w:lvl w:ilvl="1" w:tplc="4FBAF104">
      <w:start w:val="1"/>
      <w:numFmt w:val="bullet"/>
      <w:lvlText w:val="o"/>
      <w:lvlJc w:val="left"/>
      <w:pPr>
        <w:ind w:left="1440" w:hanging="360"/>
      </w:pPr>
      <w:rPr>
        <w:rFonts w:hint="default" w:ascii="Courier New" w:hAnsi="Courier New"/>
      </w:rPr>
    </w:lvl>
    <w:lvl w:ilvl="2" w:tplc="B622ED8C">
      <w:start w:val="1"/>
      <w:numFmt w:val="bullet"/>
      <w:lvlText w:val=""/>
      <w:lvlJc w:val="left"/>
      <w:pPr>
        <w:ind w:left="2160" w:hanging="360"/>
      </w:pPr>
      <w:rPr>
        <w:rFonts w:hint="default" w:ascii="Wingdings" w:hAnsi="Wingdings"/>
      </w:rPr>
    </w:lvl>
    <w:lvl w:ilvl="3" w:tplc="CC207132">
      <w:start w:val="1"/>
      <w:numFmt w:val="bullet"/>
      <w:lvlText w:val=""/>
      <w:lvlJc w:val="left"/>
      <w:pPr>
        <w:ind w:left="2880" w:hanging="360"/>
      </w:pPr>
      <w:rPr>
        <w:rFonts w:hint="default" w:ascii="Symbol" w:hAnsi="Symbol"/>
      </w:rPr>
    </w:lvl>
    <w:lvl w:ilvl="4" w:tplc="252A0BCC">
      <w:start w:val="1"/>
      <w:numFmt w:val="bullet"/>
      <w:lvlText w:val="o"/>
      <w:lvlJc w:val="left"/>
      <w:pPr>
        <w:ind w:left="3600" w:hanging="360"/>
      </w:pPr>
      <w:rPr>
        <w:rFonts w:hint="default" w:ascii="Courier New" w:hAnsi="Courier New"/>
      </w:rPr>
    </w:lvl>
    <w:lvl w:ilvl="5" w:tplc="0974060C">
      <w:start w:val="1"/>
      <w:numFmt w:val="bullet"/>
      <w:lvlText w:val=""/>
      <w:lvlJc w:val="left"/>
      <w:pPr>
        <w:ind w:left="4320" w:hanging="360"/>
      </w:pPr>
      <w:rPr>
        <w:rFonts w:hint="default" w:ascii="Wingdings" w:hAnsi="Wingdings"/>
      </w:rPr>
    </w:lvl>
    <w:lvl w:ilvl="6" w:tplc="721899B2">
      <w:start w:val="1"/>
      <w:numFmt w:val="bullet"/>
      <w:lvlText w:val=""/>
      <w:lvlJc w:val="left"/>
      <w:pPr>
        <w:ind w:left="5040" w:hanging="360"/>
      </w:pPr>
      <w:rPr>
        <w:rFonts w:hint="default" w:ascii="Symbol" w:hAnsi="Symbol"/>
      </w:rPr>
    </w:lvl>
    <w:lvl w:ilvl="7" w:tplc="C25267DE">
      <w:start w:val="1"/>
      <w:numFmt w:val="bullet"/>
      <w:lvlText w:val="o"/>
      <w:lvlJc w:val="left"/>
      <w:pPr>
        <w:ind w:left="5760" w:hanging="360"/>
      </w:pPr>
      <w:rPr>
        <w:rFonts w:hint="default" w:ascii="Courier New" w:hAnsi="Courier New"/>
      </w:rPr>
    </w:lvl>
    <w:lvl w:ilvl="8" w:tplc="2FD2F9CE">
      <w:start w:val="1"/>
      <w:numFmt w:val="bullet"/>
      <w:lvlText w:val=""/>
      <w:lvlJc w:val="left"/>
      <w:pPr>
        <w:ind w:left="6480" w:hanging="360"/>
      </w:pPr>
      <w:rPr>
        <w:rFonts w:hint="default" w:ascii="Wingdings" w:hAnsi="Wingdings"/>
      </w:rPr>
    </w:lvl>
  </w:abstractNum>
  <w:num w:numId="1" w16cid:durableId="633291237">
    <w:abstractNumId w:val="3"/>
  </w:num>
  <w:num w:numId="2" w16cid:durableId="814954210">
    <w:abstractNumId w:val="4"/>
  </w:num>
  <w:num w:numId="3" w16cid:durableId="1522550019">
    <w:abstractNumId w:val="10"/>
  </w:num>
  <w:num w:numId="4" w16cid:durableId="743573129">
    <w:abstractNumId w:val="7"/>
  </w:num>
  <w:num w:numId="5" w16cid:durableId="928923553">
    <w:abstractNumId w:val="8"/>
  </w:num>
  <w:num w:numId="6" w16cid:durableId="1693535024">
    <w:abstractNumId w:val="9"/>
  </w:num>
  <w:num w:numId="7" w16cid:durableId="850726293">
    <w:abstractNumId w:val="0"/>
  </w:num>
  <w:num w:numId="8" w16cid:durableId="1919974400">
    <w:abstractNumId w:val="13"/>
  </w:num>
  <w:num w:numId="9" w16cid:durableId="620110026">
    <w:abstractNumId w:val="11"/>
  </w:num>
  <w:num w:numId="10" w16cid:durableId="2046172574">
    <w:abstractNumId w:val="6"/>
  </w:num>
  <w:num w:numId="11" w16cid:durableId="1475291347">
    <w:abstractNumId w:val="12"/>
  </w:num>
  <w:num w:numId="12" w16cid:durableId="2122064718">
    <w:abstractNumId w:val="1"/>
  </w:num>
  <w:num w:numId="13" w16cid:durableId="2016959541">
    <w:abstractNumId w:val="5"/>
  </w:num>
  <w:num w:numId="14" w16cid:durableId="736898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F9"/>
    <w:rsid w:val="000029F7"/>
    <w:rsid w:val="00023874"/>
    <w:rsid w:val="00024E82"/>
    <w:rsid w:val="00043CB8"/>
    <w:rsid w:val="000617CB"/>
    <w:rsid w:val="0008019F"/>
    <w:rsid w:val="00095C3E"/>
    <w:rsid w:val="000B35D4"/>
    <w:rsid w:val="000C437D"/>
    <w:rsid w:val="000D5759"/>
    <w:rsid w:val="000E198E"/>
    <w:rsid w:val="000F2BAF"/>
    <w:rsid w:val="000F333E"/>
    <w:rsid w:val="00101BF0"/>
    <w:rsid w:val="001056A3"/>
    <w:rsid w:val="00107AB0"/>
    <w:rsid w:val="00120162"/>
    <w:rsid w:val="00125EE1"/>
    <w:rsid w:val="00144002"/>
    <w:rsid w:val="00164A91"/>
    <w:rsid w:val="00185A91"/>
    <w:rsid w:val="001B0859"/>
    <w:rsid w:val="001B2C5A"/>
    <w:rsid w:val="001B6D83"/>
    <w:rsid w:val="001F0B15"/>
    <w:rsid w:val="001F5BB1"/>
    <w:rsid w:val="00202261"/>
    <w:rsid w:val="00212A27"/>
    <w:rsid w:val="00222A83"/>
    <w:rsid w:val="00254CCD"/>
    <w:rsid w:val="002743E3"/>
    <w:rsid w:val="002E697D"/>
    <w:rsid w:val="002E79C4"/>
    <w:rsid w:val="002F2F3C"/>
    <w:rsid w:val="002F7B5F"/>
    <w:rsid w:val="00305ABE"/>
    <w:rsid w:val="003079EC"/>
    <w:rsid w:val="00307C4B"/>
    <w:rsid w:val="00334EC7"/>
    <w:rsid w:val="0034504E"/>
    <w:rsid w:val="00361D77"/>
    <w:rsid w:val="00364521"/>
    <w:rsid w:val="00370815"/>
    <w:rsid w:val="00374BE4"/>
    <w:rsid w:val="00393EE2"/>
    <w:rsid w:val="003A4546"/>
    <w:rsid w:val="003A5208"/>
    <w:rsid w:val="003B2890"/>
    <w:rsid w:val="003B465A"/>
    <w:rsid w:val="003B79A3"/>
    <w:rsid w:val="003C1B64"/>
    <w:rsid w:val="003D25B4"/>
    <w:rsid w:val="003D6F34"/>
    <w:rsid w:val="00407921"/>
    <w:rsid w:val="00411BC8"/>
    <w:rsid w:val="00455C7C"/>
    <w:rsid w:val="0046257B"/>
    <w:rsid w:val="00497DA5"/>
    <w:rsid w:val="004A36A0"/>
    <w:rsid w:val="004A7E04"/>
    <w:rsid w:val="004E40C4"/>
    <w:rsid w:val="004E4505"/>
    <w:rsid w:val="004E5DDC"/>
    <w:rsid w:val="004F0C6E"/>
    <w:rsid w:val="004F413D"/>
    <w:rsid w:val="00552410"/>
    <w:rsid w:val="005550FA"/>
    <w:rsid w:val="00567AC2"/>
    <w:rsid w:val="00572ED5"/>
    <w:rsid w:val="00587A4B"/>
    <w:rsid w:val="00591832"/>
    <w:rsid w:val="005B3A51"/>
    <w:rsid w:val="005B3BC2"/>
    <w:rsid w:val="005B422C"/>
    <w:rsid w:val="005D24EA"/>
    <w:rsid w:val="005D6A7B"/>
    <w:rsid w:val="00615D3A"/>
    <w:rsid w:val="00622684"/>
    <w:rsid w:val="00623C16"/>
    <w:rsid w:val="00623D0F"/>
    <w:rsid w:val="00625C82"/>
    <w:rsid w:val="00626809"/>
    <w:rsid w:val="00631FD8"/>
    <w:rsid w:val="006343B8"/>
    <w:rsid w:val="00676B73"/>
    <w:rsid w:val="00676F32"/>
    <w:rsid w:val="00684AA6"/>
    <w:rsid w:val="00685BA6"/>
    <w:rsid w:val="006B13C5"/>
    <w:rsid w:val="006C4F3A"/>
    <w:rsid w:val="006E18F0"/>
    <w:rsid w:val="0070149B"/>
    <w:rsid w:val="00714F4C"/>
    <w:rsid w:val="00722E23"/>
    <w:rsid w:val="00765386"/>
    <w:rsid w:val="007A0B50"/>
    <w:rsid w:val="007B1F94"/>
    <w:rsid w:val="007C1063"/>
    <w:rsid w:val="007D443A"/>
    <w:rsid w:val="007E6378"/>
    <w:rsid w:val="007F7275"/>
    <w:rsid w:val="008115B0"/>
    <w:rsid w:val="00817DE7"/>
    <w:rsid w:val="0083026E"/>
    <w:rsid w:val="00843C4F"/>
    <w:rsid w:val="008A593C"/>
    <w:rsid w:val="008C39CA"/>
    <w:rsid w:val="008E19C6"/>
    <w:rsid w:val="008E49E7"/>
    <w:rsid w:val="00911372"/>
    <w:rsid w:val="009153B2"/>
    <w:rsid w:val="00941B8F"/>
    <w:rsid w:val="00967692"/>
    <w:rsid w:val="009B0455"/>
    <w:rsid w:val="009B31E5"/>
    <w:rsid w:val="009B3CB4"/>
    <w:rsid w:val="009D43C5"/>
    <w:rsid w:val="009D5EAD"/>
    <w:rsid w:val="009E67A1"/>
    <w:rsid w:val="00A040E5"/>
    <w:rsid w:val="00A244FC"/>
    <w:rsid w:val="00A26FC7"/>
    <w:rsid w:val="00A46BBB"/>
    <w:rsid w:val="00A47C2A"/>
    <w:rsid w:val="00A53746"/>
    <w:rsid w:val="00A74FA1"/>
    <w:rsid w:val="00A94618"/>
    <w:rsid w:val="00AD017C"/>
    <w:rsid w:val="00AD7BC7"/>
    <w:rsid w:val="00AE4EB7"/>
    <w:rsid w:val="00AE5B31"/>
    <w:rsid w:val="00AF1D39"/>
    <w:rsid w:val="00B14F63"/>
    <w:rsid w:val="00B17C1A"/>
    <w:rsid w:val="00B640DD"/>
    <w:rsid w:val="00B928D2"/>
    <w:rsid w:val="00BD43DA"/>
    <w:rsid w:val="00BE0768"/>
    <w:rsid w:val="00C002DE"/>
    <w:rsid w:val="00C01613"/>
    <w:rsid w:val="00C5733F"/>
    <w:rsid w:val="00C61244"/>
    <w:rsid w:val="00C63ED4"/>
    <w:rsid w:val="00C90949"/>
    <w:rsid w:val="00CC378C"/>
    <w:rsid w:val="00CD6D30"/>
    <w:rsid w:val="00CE57EB"/>
    <w:rsid w:val="00CF157F"/>
    <w:rsid w:val="00CF5C46"/>
    <w:rsid w:val="00D0485C"/>
    <w:rsid w:val="00D17065"/>
    <w:rsid w:val="00D27D23"/>
    <w:rsid w:val="00D662F6"/>
    <w:rsid w:val="00D66E59"/>
    <w:rsid w:val="00DC6F18"/>
    <w:rsid w:val="00E03B76"/>
    <w:rsid w:val="00E22ABC"/>
    <w:rsid w:val="00E31C80"/>
    <w:rsid w:val="00E474C4"/>
    <w:rsid w:val="00E573F9"/>
    <w:rsid w:val="00E627F9"/>
    <w:rsid w:val="00E72F90"/>
    <w:rsid w:val="00E7394D"/>
    <w:rsid w:val="00EA2DAF"/>
    <w:rsid w:val="00EA4F8C"/>
    <w:rsid w:val="00EA57FD"/>
    <w:rsid w:val="00EA73C1"/>
    <w:rsid w:val="00EB6876"/>
    <w:rsid w:val="00ED337D"/>
    <w:rsid w:val="00EE2A27"/>
    <w:rsid w:val="00F0165C"/>
    <w:rsid w:val="00F2799C"/>
    <w:rsid w:val="00F42C6A"/>
    <w:rsid w:val="00F646D0"/>
    <w:rsid w:val="00F80C54"/>
    <w:rsid w:val="00F91EDE"/>
    <w:rsid w:val="00F94620"/>
    <w:rsid w:val="00F95E77"/>
    <w:rsid w:val="00F97332"/>
    <w:rsid w:val="00FA557A"/>
    <w:rsid w:val="00FD31E6"/>
    <w:rsid w:val="00FD63EA"/>
    <w:rsid w:val="00FF5208"/>
    <w:rsid w:val="00FF6514"/>
    <w:rsid w:val="01700CC0"/>
    <w:rsid w:val="07A17628"/>
    <w:rsid w:val="0A6B7DC5"/>
    <w:rsid w:val="0BE680B5"/>
    <w:rsid w:val="0CE92FB1"/>
    <w:rsid w:val="0DA60571"/>
    <w:rsid w:val="0FB34F3D"/>
    <w:rsid w:val="10D39CFB"/>
    <w:rsid w:val="12EE36E2"/>
    <w:rsid w:val="13314EFC"/>
    <w:rsid w:val="1567A537"/>
    <w:rsid w:val="165F74C5"/>
    <w:rsid w:val="17B1BFFB"/>
    <w:rsid w:val="19C65A03"/>
    <w:rsid w:val="1C22965E"/>
    <w:rsid w:val="1CD88200"/>
    <w:rsid w:val="23BA7E2B"/>
    <w:rsid w:val="2672CAA5"/>
    <w:rsid w:val="2A6087E8"/>
    <w:rsid w:val="2AFB4B6A"/>
    <w:rsid w:val="31C28CC5"/>
    <w:rsid w:val="3503BBCC"/>
    <w:rsid w:val="36EDF87E"/>
    <w:rsid w:val="3DBF8808"/>
    <w:rsid w:val="3EADEF6E"/>
    <w:rsid w:val="3F405D05"/>
    <w:rsid w:val="42133D3C"/>
    <w:rsid w:val="43507283"/>
    <w:rsid w:val="44AE61C6"/>
    <w:rsid w:val="4AC452C2"/>
    <w:rsid w:val="4F338803"/>
    <w:rsid w:val="55B31178"/>
    <w:rsid w:val="55C85016"/>
    <w:rsid w:val="57D82DDA"/>
    <w:rsid w:val="59B78D56"/>
    <w:rsid w:val="5AEE8E25"/>
    <w:rsid w:val="5B65E76B"/>
    <w:rsid w:val="5B7DED30"/>
    <w:rsid w:val="5DD265CA"/>
    <w:rsid w:val="5EBE9FB0"/>
    <w:rsid w:val="61567DAB"/>
    <w:rsid w:val="6BB15FE1"/>
    <w:rsid w:val="6BEAB3B5"/>
    <w:rsid w:val="70C60ED4"/>
    <w:rsid w:val="7302E702"/>
    <w:rsid w:val="77358813"/>
    <w:rsid w:val="7A9971EB"/>
    <w:rsid w:val="7D1CA891"/>
    <w:rsid w:val="7F95C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FC81"/>
  <w15:chartTrackingRefBased/>
  <w15:docId w15:val="{6ED4BF54-BC8E-4A7E-AF2F-A452B8EB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27F9"/>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627F9"/>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E627F9"/>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627F9"/>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627F9"/>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627F9"/>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627F9"/>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627F9"/>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627F9"/>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627F9"/>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627F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627F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627F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627F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627F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627F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627F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627F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627F9"/>
    <w:rPr>
      <w:rFonts w:eastAsiaTheme="majorEastAsia" w:cstheme="majorBidi"/>
      <w:color w:val="272727" w:themeColor="text1" w:themeTint="D8"/>
    </w:rPr>
  </w:style>
  <w:style w:type="paragraph" w:styleId="Title">
    <w:name w:val="Title"/>
    <w:basedOn w:val="Normal"/>
    <w:next w:val="Normal"/>
    <w:link w:val="TitleChar"/>
    <w:uiPriority w:val="10"/>
    <w:qFormat/>
    <w:rsid w:val="00E627F9"/>
    <w:pPr>
      <w:spacing w:after="80" w:line="240" w:lineRule="auto"/>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itleChar" w:customStyle="1">
    <w:name w:val="Title Char"/>
    <w:basedOn w:val="DefaultParagraphFont"/>
    <w:link w:val="Title"/>
    <w:uiPriority w:val="10"/>
    <w:rsid w:val="00E627F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627F9"/>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styleId="SubtitleChar" w:customStyle="1">
    <w:name w:val="Subtitle Char"/>
    <w:basedOn w:val="DefaultParagraphFont"/>
    <w:link w:val="Subtitle"/>
    <w:uiPriority w:val="11"/>
    <w:rsid w:val="00E62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7F9"/>
    <w:pPr>
      <w:spacing w:before="160" w:line="278" w:lineRule="auto"/>
      <w:jc w:val="center"/>
    </w:pPr>
    <w:rPr>
      <w:rFonts w:eastAsiaTheme="minorHAnsi"/>
      <w:i/>
      <w:iCs/>
      <w:color w:val="404040" w:themeColor="text1" w:themeTint="BF"/>
      <w:kern w:val="2"/>
      <w:lang w:eastAsia="en-US"/>
      <w14:ligatures w14:val="standardContextual"/>
    </w:rPr>
  </w:style>
  <w:style w:type="character" w:styleId="QuoteChar" w:customStyle="1">
    <w:name w:val="Quote Char"/>
    <w:basedOn w:val="DefaultParagraphFont"/>
    <w:link w:val="Quote"/>
    <w:uiPriority w:val="29"/>
    <w:rsid w:val="00E627F9"/>
    <w:rPr>
      <w:i/>
      <w:iCs/>
      <w:color w:val="404040" w:themeColor="text1" w:themeTint="BF"/>
    </w:rPr>
  </w:style>
  <w:style w:type="paragraph" w:styleId="ListParagraph">
    <w:name w:val="List Paragraph"/>
    <w:basedOn w:val="Normal"/>
    <w:uiPriority w:val="34"/>
    <w:qFormat/>
    <w:rsid w:val="00E627F9"/>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E627F9"/>
    <w:rPr>
      <w:i/>
      <w:iCs/>
      <w:color w:val="0F4761" w:themeColor="accent1" w:themeShade="BF"/>
    </w:rPr>
  </w:style>
  <w:style w:type="paragraph" w:styleId="IntenseQuote">
    <w:name w:val="Intense Quote"/>
    <w:basedOn w:val="Normal"/>
    <w:next w:val="Normal"/>
    <w:link w:val="IntenseQuoteChar"/>
    <w:uiPriority w:val="30"/>
    <w:qFormat/>
    <w:rsid w:val="00E627F9"/>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styleId="IntenseQuoteChar" w:customStyle="1">
    <w:name w:val="Intense Quote Char"/>
    <w:basedOn w:val="DefaultParagraphFont"/>
    <w:link w:val="IntenseQuote"/>
    <w:uiPriority w:val="30"/>
    <w:rsid w:val="00E627F9"/>
    <w:rPr>
      <w:i/>
      <w:iCs/>
      <w:color w:val="0F4761" w:themeColor="accent1" w:themeShade="BF"/>
    </w:rPr>
  </w:style>
  <w:style w:type="character" w:styleId="IntenseReference">
    <w:name w:val="Intense Reference"/>
    <w:basedOn w:val="DefaultParagraphFont"/>
    <w:uiPriority w:val="32"/>
    <w:qFormat/>
    <w:rsid w:val="00E627F9"/>
    <w:rPr>
      <w:b/>
      <w:bCs/>
      <w:smallCaps/>
      <w:color w:val="0F4761" w:themeColor="accent1" w:themeShade="BF"/>
      <w:spacing w:val="5"/>
    </w:rPr>
  </w:style>
  <w:style w:type="paragraph" w:styleId="Header">
    <w:name w:val="header"/>
    <w:basedOn w:val="Normal"/>
    <w:link w:val="HeaderChar"/>
    <w:uiPriority w:val="99"/>
    <w:unhideWhenUsed/>
    <w:rsid w:val="00E627F9"/>
    <w:pPr>
      <w:tabs>
        <w:tab w:val="center" w:pos="4680"/>
        <w:tab w:val="right" w:pos="9360"/>
      </w:tabs>
      <w:spacing w:after="0" w:line="240" w:lineRule="auto"/>
    </w:pPr>
    <w:rPr>
      <w:rFonts w:eastAsiaTheme="minorHAnsi"/>
      <w:kern w:val="2"/>
      <w:lang w:eastAsia="en-US"/>
      <w14:ligatures w14:val="standardContextual"/>
    </w:rPr>
  </w:style>
  <w:style w:type="character" w:styleId="HeaderChar" w:customStyle="1">
    <w:name w:val="Header Char"/>
    <w:basedOn w:val="DefaultParagraphFont"/>
    <w:link w:val="Header"/>
    <w:uiPriority w:val="99"/>
    <w:rsid w:val="00E627F9"/>
  </w:style>
  <w:style w:type="paragraph" w:styleId="Footer">
    <w:name w:val="footer"/>
    <w:basedOn w:val="Normal"/>
    <w:link w:val="FooterChar"/>
    <w:uiPriority w:val="99"/>
    <w:unhideWhenUsed/>
    <w:rsid w:val="00E627F9"/>
    <w:pPr>
      <w:tabs>
        <w:tab w:val="center" w:pos="4680"/>
        <w:tab w:val="right" w:pos="9360"/>
      </w:tabs>
      <w:spacing w:after="0" w:line="240" w:lineRule="auto"/>
    </w:pPr>
    <w:rPr>
      <w:rFonts w:eastAsiaTheme="minorHAnsi"/>
      <w:kern w:val="2"/>
      <w:lang w:eastAsia="en-US"/>
      <w14:ligatures w14:val="standardContextual"/>
    </w:rPr>
  </w:style>
  <w:style w:type="character" w:styleId="FooterChar" w:customStyle="1">
    <w:name w:val="Footer Char"/>
    <w:basedOn w:val="DefaultParagraphFont"/>
    <w:link w:val="Footer"/>
    <w:uiPriority w:val="99"/>
    <w:rsid w:val="00E627F9"/>
  </w:style>
  <w:style w:type="character" w:styleId="Hyperlink">
    <w:name w:val="Hyperlink"/>
    <w:basedOn w:val="DefaultParagraphFont"/>
    <w:uiPriority w:val="99"/>
    <w:unhideWhenUsed/>
    <w:rsid w:val="00E627F9"/>
    <w:rPr>
      <w:color w:val="467886"/>
      <w:u w:val="single"/>
    </w:rPr>
  </w:style>
  <w:style w:type="paragraph" w:styleId="Revision">
    <w:name w:val="Revision"/>
    <w:hidden/>
    <w:uiPriority w:val="99"/>
    <w:semiHidden/>
    <w:rsid w:val="00AD7BC7"/>
    <w:pPr>
      <w:spacing w:after="0" w:line="240" w:lineRule="auto"/>
    </w:pPr>
    <w:rPr>
      <w:rFonts w:eastAsiaTheme="minorEastAsia"/>
      <w:kern w:val="0"/>
      <w:lang w:eastAsia="ja-JP"/>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733F"/>
    <w:rPr>
      <w:b/>
      <w:bCs/>
    </w:rPr>
  </w:style>
  <w:style w:type="character" w:styleId="CommentSubjectChar" w:customStyle="1">
    <w:name w:val="Comment Subject Char"/>
    <w:basedOn w:val="CommentTextChar"/>
    <w:link w:val="CommentSubject"/>
    <w:uiPriority w:val="99"/>
    <w:semiHidden/>
    <w:rsid w:val="00C5733F"/>
    <w:rPr>
      <w:rFonts w:eastAsiaTheme="minorEastAsia"/>
      <w:b/>
      <w:bCs/>
      <w:kern w:val="0"/>
      <w:sz w:val="20"/>
      <w:szCs w:val="20"/>
      <w:lang w:eastAsia="ja-JP"/>
      <w14:ligatures w14:val="none"/>
    </w:rPr>
  </w:style>
  <w:style w:type="table" w:styleId="TableGrid">
    <w:name w:val="Table Grid"/>
    <w:basedOn w:val="TableNormal"/>
    <w:uiPriority w:val="59"/>
    <w:rsid w:val="00370815"/>
    <w:pPr>
      <w:spacing w:after="0" w:line="240" w:lineRule="auto"/>
    </w:pPr>
    <w:rPr>
      <w:rFonts w:eastAsiaTheme="minorEastAsia"/>
      <w:kern w:val="0"/>
      <w:lang w:eastAsia="ja-JP"/>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1">
    <w:name w:val="Grid Table 5 Dark Accent 1"/>
    <w:basedOn w:val="TableNormal"/>
    <w:uiPriority w:val="50"/>
    <w:rsid w:val="00E7394D"/>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microsoft.com/office/2016/09/relationships/commentsIds" Target="commentsIds.xml" Id="rId10" /><Relationship Type="http://schemas.openxmlformats.org/officeDocument/2006/relationships/webSettings" Target="webSettings.xml" Id="rId4" /><Relationship Type="http://schemas.microsoft.com/office/2011/relationships/commentsExtended" Target="commentsExtended.xml" Id="rId9" /><Relationship Type="http://schemas.openxmlformats.org/officeDocument/2006/relationships/theme" Target="theme/theme1.xml" Id="rId14" /><Relationship Type="http://schemas.openxmlformats.org/officeDocument/2006/relationships/hyperlink" Target="https://www.bhef.com/initiatives/work-integrated-learning-innovation-center/resource%20hub" TargetMode="External" Id="Rebab0b74a09d40a4" /><Relationship Type="http://schemas.openxmlformats.org/officeDocument/2006/relationships/hyperlink" Target="mailto:techtalentaccelerator@bhef.com" TargetMode="External" Id="R4f0f42b2bc084fca" /><Relationship Type="http://schemas.openxmlformats.org/officeDocument/2006/relationships/hyperlink" Target="https://www.bhef.com/initiatives/work-integrated-learning-innovation-center/resource%20hub" TargetMode="External" Id="R27b14f7c0e3447e8"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Sierra Blackwell</dc:creator>
  <keywords/>
  <dc:description/>
  <lastModifiedBy>Candace Williams</lastModifiedBy>
  <revision>136</revision>
  <dcterms:created xsi:type="dcterms:W3CDTF">2026-02-11T14:22:00.0000000Z</dcterms:created>
  <dcterms:modified xsi:type="dcterms:W3CDTF">2026-04-08T13:14:37.1427739Z</dcterms:modified>
</coreProperties>
</file>